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BFC4B" w14:textId="3BB3E14C" w:rsidR="001F5E80" w:rsidRDefault="00A96529" w:rsidP="00A96529">
      <w:pPr>
        <w:pStyle w:val="Header"/>
        <w:jc w:val="right"/>
      </w:pPr>
      <w:r w:rsidRPr="00A96529">
        <w:rPr>
          <w:lang w:val="en-IM"/>
        </w:rPr>
        <w:drawing>
          <wp:inline distT="0" distB="0" distL="0" distR="0" wp14:anchorId="7ED6E53D" wp14:editId="1525640D">
            <wp:extent cx="1329267" cy="1118148"/>
            <wp:effectExtent l="0" t="0" r="4445" b="0"/>
            <wp:docPr id="9" name="Picture 4" descr="Icon&#10;&#10;Description automatically generated">
              <a:extLst xmlns:a="http://schemas.openxmlformats.org/drawingml/2006/main">
                <a:ext uri="{FF2B5EF4-FFF2-40B4-BE49-F238E27FC236}">
                  <a16:creationId xmlns:a16="http://schemas.microsoft.com/office/drawing/2014/main" id="{D67F1B37-3499-FD4F-A224-10A09D321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con&#10;&#10;Description automatically generated">
                      <a:extLst>
                        <a:ext uri="{FF2B5EF4-FFF2-40B4-BE49-F238E27FC236}">
                          <a16:creationId xmlns:a16="http://schemas.microsoft.com/office/drawing/2014/main" id="{D67F1B37-3499-FD4F-A224-10A09D321EB1}"/>
                        </a:ext>
                      </a:extLst>
                    </pic:cNvPr>
                    <pic:cNvPicPr>
                      <a:picLocks noChangeAspect="1"/>
                    </pic:cNvPicPr>
                  </pic:nvPicPr>
                  <pic:blipFill>
                    <a:blip r:embed="rId5"/>
                    <a:stretch>
                      <a:fillRect/>
                    </a:stretch>
                  </pic:blipFill>
                  <pic:spPr>
                    <a:xfrm>
                      <a:off x="0" y="0"/>
                      <a:ext cx="1373565" cy="1155410"/>
                    </a:xfrm>
                    <a:prstGeom prst="rect">
                      <a:avLst/>
                    </a:prstGeom>
                  </pic:spPr>
                </pic:pic>
              </a:graphicData>
            </a:graphic>
          </wp:inline>
        </w:drawing>
      </w:r>
    </w:p>
    <w:p w14:paraId="3282C386" w14:textId="77777777" w:rsidR="00A96529" w:rsidRDefault="00A96529" w:rsidP="00A96529">
      <w:pPr>
        <w:pStyle w:val="Header"/>
        <w:jc w:val="right"/>
      </w:pPr>
    </w:p>
    <w:p w14:paraId="40218809" w14:textId="5FD9130A" w:rsidR="00D37C7F" w:rsidRPr="00830DEA" w:rsidRDefault="00D37C7F" w:rsidP="00D37C7F">
      <w:pPr>
        <w:pStyle w:val="Heading1"/>
        <w:jc w:val="center"/>
        <w:rPr>
          <w:sz w:val="48"/>
          <w:szCs w:val="48"/>
        </w:rPr>
      </w:pPr>
      <w:r w:rsidRPr="00830DEA">
        <w:rPr>
          <w:sz w:val="48"/>
          <w:szCs w:val="48"/>
        </w:rPr>
        <w:t>The Centre for the Study of Global Development’s Inaugural Lecture</w:t>
      </w:r>
    </w:p>
    <w:p w14:paraId="616C94D0" w14:textId="0A3A8CFC" w:rsidR="00D37C7F" w:rsidRPr="00790E02" w:rsidRDefault="00D37C7F" w:rsidP="00D37C7F">
      <w:pPr>
        <w:pStyle w:val="Heading2"/>
        <w:rPr>
          <w:sz w:val="36"/>
          <w:szCs w:val="36"/>
        </w:rPr>
      </w:pPr>
      <w:r>
        <w:rPr>
          <w:color w:val="000000"/>
          <w:sz w:val="20"/>
          <w:szCs w:val="20"/>
          <w:lang w:val="en-US"/>
        </w:rPr>
        <w:drawing>
          <wp:anchor distT="0" distB="0" distL="114300" distR="114300" simplePos="0" relativeHeight="251664384" behindDoc="0" locked="0" layoutInCell="1" allowOverlap="1" wp14:anchorId="7031E101" wp14:editId="4491CD29">
            <wp:simplePos x="0" y="0"/>
            <wp:positionH relativeFrom="column">
              <wp:posOffset>4932892</wp:posOffset>
            </wp:positionH>
            <wp:positionV relativeFrom="paragraph">
              <wp:posOffset>59690</wp:posOffset>
            </wp:positionV>
            <wp:extent cx="1153160" cy="1854200"/>
            <wp:effectExtent l="0" t="0" r="2540" b="0"/>
            <wp:wrapSquare wrapText="bothSides"/>
            <wp:docPr id="14" name="Picture 14" descr="PLAN_SELECTION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_SELECTION_046"/>
                    <pic:cNvPicPr>
                      <a:picLocks noChangeAspect="1" noChangeArrowheads="1"/>
                    </pic:cNvPicPr>
                  </pic:nvPicPr>
                  <pic:blipFill>
                    <a:blip r:embed="rId6" cstate="print">
                      <a:extLst>
                        <a:ext uri="{28A0092B-C50C-407E-A947-70E740481C1C}">
                          <a14:useLocalDpi xmlns:a14="http://schemas.microsoft.com/office/drawing/2010/main" val="0"/>
                        </a:ext>
                      </a:extLst>
                    </a:blip>
                    <a:srcRect l="4724" r="4724" b="3149"/>
                    <a:stretch>
                      <a:fillRect/>
                    </a:stretch>
                  </pic:blipFill>
                  <pic:spPr bwMode="auto">
                    <a:xfrm>
                      <a:off x="0" y="0"/>
                      <a:ext cx="115316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E02">
        <w:rPr>
          <w:sz w:val="36"/>
          <w:szCs w:val="36"/>
        </w:rPr>
        <w:t>Re</w:t>
      </w:r>
      <w:r>
        <w:rPr>
          <w:sz w:val="36"/>
          <w:szCs w:val="36"/>
        </w:rPr>
        <w:t xml:space="preserve">visiting </w:t>
      </w:r>
      <w:r w:rsidRPr="00790E02">
        <w:rPr>
          <w:sz w:val="36"/>
          <w:szCs w:val="36"/>
        </w:rPr>
        <w:t>the Sustainable Development Goals</w:t>
      </w:r>
      <w:r>
        <w:rPr>
          <w:sz w:val="36"/>
          <w:szCs w:val="36"/>
        </w:rPr>
        <w:t xml:space="preserve"> for the UN Decade of Action: </w:t>
      </w:r>
      <w:r w:rsidRPr="00790E02">
        <w:rPr>
          <w:sz w:val="36"/>
          <w:szCs w:val="36"/>
        </w:rPr>
        <w:t>Post-Covid Priorities and Possibilities</w:t>
      </w:r>
    </w:p>
    <w:p w14:paraId="1967430C" w14:textId="56657825" w:rsidR="00D37C7F" w:rsidRDefault="00D37C7F" w:rsidP="00D37C7F"/>
    <w:p w14:paraId="059416F1" w14:textId="77777777" w:rsidR="00830DEA" w:rsidRDefault="00D37C7F" w:rsidP="00D37C7F">
      <w:r w:rsidRPr="001E61F7">
        <w:t>Keith</w:t>
      </w:r>
      <w:r>
        <w:t xml:space="preserve"> Lewin</w:t>
      </w:r>
      <w:r w:rsidRPr="001E61F7">
        <w:t xml:space="preserve"> is Emeritus Professor of International Development and Education </w:t>
      </w:r>
      <w:r>
        <w:t xml:space="preserve">at the University of Sussex </w:t>
      </w:r>
      <w:r w:rsidRPr="001E61F7">
        <w:t xml:space="preserve">and </w:t>
      </w:r>
      <w:r>
        <w:t xml:space="preserve">is a member of the Advisory Board the </w:t>
      </w:r>
      <w:r w:rsidRPr="001E61F7">
        <w:t>C</w:t>
      </w:r>
      <w:r>
        <w:t>entre for the Study of Global Development (C</w:t>
      </w:r>
      <w:r w:rsidRPr="001E61F7">
        <w:t>SGD</w:t>
      </w:r>
      <w:r>
        <w:t>) at the Open University. He deliver</w:t>
      </w:r>
      <w:r w:rsidR="00830DEA">
        <w:rPr>
          <w:lang w:val="en-GB"/>
        </w:rPr>
        <w:t>ed</w:t>
      </w:r>
      <w:r>
        <w:t xml:space="preserve"> the inugural address for the Centre </w:t>
      </w:r>
      <w:r w:rsidRPr="001E61F7">
        <w:t>on 24</w:t>
      </w:r>
      <w:r w:rsidRPr="001E61F7">
        <w:rPr>
          <w:vertAlign w:val="superscript"/>
        </w:rPr>
        <w:t>th</w:t>
      </w:r>
      <w:r w:rsidRPr="001E61F7">
        <w:t xml:space="preserve"> June 2021. </w:t>
      </w:r>
      <w:r>
        <w:t xml:space="preserve">Keith </w:t>
      </w:r>
      <w:r w:rsidR="00830DEA">
        <w:rPr>
          <w:lang w:val="en-GB"/>
        </w:rPr>
        <w:t xml:space="preserve">argued that </w:t>
      </w:r>
      <w:r>
        <w:t xml:space="preserve">the framework for development needs to evolve during the UN’s decade of action for sustainable development through to 2030. It is now more than 5 years since the SDGs were agreed by UN member states and it is already clear that some of the goals will not be met and others need to be changed. Covid has disrupted progress but has not altered the fundamental challenges that will preoccupy countries at different levels of development. </w:t>
      </w:r>
    </w:p>
    <w:p w14:paraId="57ACAFBC" w14:textId="77777777" w:rsidR="00830DEA" w:rsidRDefault="00830DEA" w:rsidP="00D37C7F"/>
    <w:p w14:paraId="2983D21E" w14:textId="16DEA62D" w:rsidR="00D37C7F" w:rsidRDefault="00D37C7F" w:rsidP="00D37C7F">
      <w:r>
        <w:t xml:space="preserve">The SDGs need reframing to reflect the realities of an increasingly differentiated world where global goals have to be balanced with varied national priorities, equifinality is a precondition for ownership, and time is running out to commit to achievable outcomes that support sustainable futures.The challenges include reconsidering relationships between target setters and target getters, making better use of historic and dynamic data to inform decisions, understanding financial challenges and the strengths and limitations of external assistance, and addressing the political economies of development that determine who benefits from which kinds of investment.  </w:t>
      </w:r>
    </w:p>
    <w:p w14:paraId="7699CEE2" w14:textId="77777777" w:rsidR="00830DEA" w:rsidRDefault="00830DEA" w:rsidP="00D37C7F"/>
    <w:p w14:paraId="41208990" w14:textId="4263F093" w:rsidR="00D37C7F" w:rsidRDefault="00A96529" w:rsidP="00D37C7F">
      <w:r w:rsidRPr="00740E26">
        <w:rPr>
          <w:noProof/>
        </w:rPr>
        <mc:AlternateContent>
          <mc:Choice Requires="wps">
            <w:drawing>
              <wp:anchor distT="45720" distB="45720" distL="114300" distR="114300" simplePos="0" relativeHeight="251663360" behindDoc="0" locked="0" layoutInCell="1" allowOverlap="1" wp14:anchorId="28788A05" wp14:editId="5BFE9A93">
                <wp:simplePos x="0" y="0"/>
                <wp:positionH relativeFrom="margin">
                  <wp:posOffset>-228600</wp:posOffset>
                </wp:positionH>
                <wp:positionV relativeFrom="paragraph">
                  <wp:posOffset>953982</wp:posOffset>
                </wp:positionV>
                <wp:extent cx="6086475" cy="569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69595"/>
                        </a:xfrm>
                        <a:prstGeom prst="rect">
                          <a:avLst/>
                        </a:prstGeom>
                        <a:noFill/>
                        <a:ln w="9525">
                          <a:noFill/>
                          <a:miter lim="800000"/>
                          <a:headEnd/>
                          <a:tailEnd/>
                        </a:ln>
                      </wps:spPr>
                      <wps:txbx>
                        <w:txbxContent>
                          <w:p w14:paraId="730C7641" w14:textId="77777777" w:rsidR="00D37C7F" w:rsidRPr="00A96529" w:rsidRDefault="00D37C7F" w:rsidP="00A96529">
                            <w:pPr>
                              <w:pStyle w:val="Heading4"/>
                              <w:jc w:val="center"/>
                              <w:rPr>
                                <w:rFonts w:cs="Times New Roman (Body CS)"/>
                                <w:color w:val="00B0F0"/>
                              </w:rPr>
                            </w:pPr>
                            <w:r w:rsidRPr="00A96529">
                              <w:rPr>
                                <w:rFonts w:cs="Times New Roman (Body CS)"/>
                                <w:color w:val="00B0F0"/>
                              </w:rPr>
                              <w:t>Please register your interest by emailing csgd@open.ac.uk</w:t>
                            </w:r>
                          </w:p>
                        </w:txbxContent>
                      </wps:txbx>
                      <wps:bodyPr rot="0" vert="horz" wrap="square" lIns="180000" tIns="90000" rIns="180000" bIns="9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88A05" id="_x0000_t202" coordsize="21600,21600" o:spt="202" path="m,l,21600r21600,l21600,xe">
                <v:stroke joinstyle="miter"/>
                <v:path gradientshapeok="t" o:connecttype="rect"/>
              </v:shapetype>
              <v:shape id="Text Box 2" o:spid="_x0000_s1026" type="#_x0000_t202" style="position:absolute;margin-left:-18pt;margin-top:75.1pt;width:479.25pt;height:44.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" filled="f" stroked="f">
                <v:textbox inset="5mm,2.5mm,5mm,2.5mm">
                  <w:txbxContent>
                    <w:p w14:paraId="730C7641" w14:textId="77777777" w:rsidR="00D37C7F" w:rsidRPr="00A96529" w:rsidRDefault="00D37C7F" w:rsidP="00A96529">
                      <w:pPr>
                        <w:pStyle w:val="Heading4"/>
                        <w:jc w:val="center"/>
                        <w:rPr>
                          <w:rFonts w:cs="Times New Roman (Body CS)"/>
                          <w:color w:val="00B0F0"/>
                        </w:rPr>
                      </w:pPr>
                      <w:r w:rsidRPr="00A96529">
                        <w:rPr>
                          <w:rFonts w:cs="Times New Roman (Body CS)"/>
                          <w:color w:val="00B0F0"/>
                        </w:rPr>
                        <w:t>Please register your interest by emailing csgd@open.ac.uk</w:t>
                      </w:r>
                    </w:p>
                  </w:txbxContent>
                </v:textbox>
                <w10:wrap type="square" anchorx="margin"/>
              </v:shape>
            </w:pict>
          </mc:Fallback>
        </mc:AlternateContent>
      </w:r>
      <w:r w:rsidR="00D37C7F" w:rsidRPr="001E61F7">
        <w:t xml:space="preserve">Keith Lewin has published extensively on education and development since the early 1970s and has worked </w:t>
      </w:r>
      <w:r w:rsidR="00D37C7F">
        <w:t xml:space="preserve">across the developing world </w:t>
      </w:r>
      <w:r w:rsidR="00D37C7F" w:rsidRPr="001E61F7">
        <w:t>on assignments for the World Bank, DFID</w:t>
      </w:r>
      <w:r w:rsidR="00D37C7F">
        <w:t>/FCDO</w:t>
      </w:r>
      <w:r w:rsidR="00D37C7F" w:rsidRPr="001E61F7">
        <w:t xml:space="preserve">, </w:t>
      </w:r>
      <w:r w:rsidR="00D37C7F">
        <w:t xml:space="preserve">the Commonwealth Secretariat, </w:t>
      </w:r>
      <w:r w:rsidR="00D37C7F" w:rsidRPr="001E61F7">
        <w:t xml:space="preserve">Australian Aid, UNICEF, UNESCO, GIZ, SIDA and the African Development Bank and other major bilateral and multilateral aid agencies. He </w:t>
      </w:r>
      <w:r w:rsidR="00D37C7F" w:rsidRPr="001E61F7">
        <w:lastRenderedPageBreak/>
        <w:t xml:space="preserve">has been a senior technical advisor to Ministries of Education </w:t>
      </w:r>
      <w:r w:rsidR="00D37C7F">
        <w:t xml:space="preserve">in many countries in Sub-Sahran Africa </w:t>
      </w:r>
      <w:r w:rsidR="00D37C7F" w:rsidRPr="001E61F7">
        <w:t xml:space="preserve">and </w:t>
      </w:r>
      <w:r w:rsidR="00D37C7F">
        <w:t xml:space="preserve">in </w:t>
      </w:r>
      <w:r w:rsidR="00D37C7F" w:rsidRPr="001E61F7">
        <w:t>South and South East Asia.</w:t>
      </w:r>
      <w:r w:rsidR="00D37C7F">
        <w:t xml:space="preserve"> He was directly involved in the development of the architecture of UN led Education for All agenda from the 1990s  and in the development of SDG4 for education post-2015.</w:t>
      </w:r>
    </w:p>
    <w:p w14:paraId="58A7E812" w14:textId="141D481B" w:rsidR="00A762ED" w:rsidRDefault="00A762ED" w:rsidP="00D37C7F"/>
    <w:p w14:paraId="3189F5FD" w14:textId="523A2EE7" w:rsidR="00FB699D" w:rsidRDefault="00931ADE">
      <w:r w:rsidRPr="00931ADE">
        <w:rPr>
          <w:noProof/>
        </w:rPr>
        <w:drawing>
          <wp:inline distT="0" distB="0" distL="0" distR="0" wp14:anchorId="5BAF0979" wp14:editId="08BD8E7C">
            <wp:extent cx="6073308" cy="3674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79579" cy="3678327"/>
                    </a:xfrm>
                    <a:prstGeom prst="rect">
                      <a:avLst/>
                    </a:prstGeom>
                  </pic:spPr>
                </pic:pic>
              </a:graphicData>
            </a:graphic>
          </wp:inline>
        </w:drawing>
      </w:r>
    </w:p>
    <w:p w14:paraId="50B5FD5B" w14:textId="70C57555" w:rsidR="00FB699D" w:rsidRDefault="00FB699D"/>
    <w:p w14:paraId="62331F95" w14:textId="5E4F91EF" w:rsidR="00FB699D" w:rsidRDefault="00FB699D"/>
    <w:p w14:paraId="2D9E72DD" w14:textId="178FC3AB" w:rsidR="00FB699D" w:rsidRDefault="00FB699D"/>
    <w:p w14:paraId="587CE782" w14:textId="77777777" w:rsidR="002B0D90" w:rsidRDefault="002B0D90" w:rsidP="002B0D90">
      <w:pPr>
        <w:pBdr>
          <w:top w:val="single" w:sz="4" w:space="1" w:color="auto"/>
          <w:left w:val="single" w:sz="4" w:space="4" w:color="auto"/>
          <w:bottom w:val="single" w:sz="4" w:space="1" w:color="auto"/>
          <w:right w:val="single" w:sz="4" w:space="4" w:color="auto"/>
        </w:pBdr>
        <w:rPr>
          <w:lang w:val="en-GB"/>
        </w:rPr>
      </w:pPr>
    </w:p>
    <w:p w14:paraId="4AA8C531" w14:textId="325797FC" w:rsidR="00D65A13" w:rsidRPr="00F06AF8" w:rsidRDefault="00D65A13" w:rsidP="002B0D90">
      <w:pPr>
        <w:pBdr>
          <w:top w:val="single" w:sz="4" w:space="1" w:color="auto"/>
          <w:left w:val="single" w:sz="4" w:space="4" w:color="auto"/>
          <w:bottom w:val="single" w:sz="4" w:space="1" w:color="auto"/>
          <w:right w:val="single" w:sz="4" w:space="4" w:color="auto"/>
        </w:pBdr>
        <w:rPr>
          <w:lang w:val="en-GB"/>
        </w:rPr>
      </w:pPr>
      <w:r>
        <w:rPr>
          <w:lang w:val="en-GB"/>
        </w:rPr>
        <w:t>This version of the inaugural lecture consists of slide notes built around the presentation first made on June 24</w:t>
      </w:r>
      <w:r w:rsidRPr="00E169E5">
        <w:rPr>
          <w:vertAlign w:val="superscript"/>
          <w:lang w:val="en-GB"/>
        </w:rPr>
        <w:t>th</w:t>
      </w:r>
      <w:proofErr w:type="gramStart"/>
      <w:r>
        <w:rPr>
          <w:vertAlign w:val="superscript"/>
          <w:lang w:val="en-GB"/>
        </w:rPr>
        <w:t xml:space="preserve"> </w:t>
      </w:r>
      <w:r>
        <w:rPr>
          <w:lang w:val="en-GB"/>
        </w:rPr>
        <w:t>2021</w:t>
      </w:r>
      <w:proofErr w:type="gramEnd"/>
      <w:r>
        <w:rPr>
          <w:lang w:val="en-GB"/>
        </w:rPr>
        <w:t>. It is accompanied by a video</w:t>
      </w:r>
      <w:r w:rsidR="002B0D90">
        <w:rPr>
          <w:lang w:val="en-GB"/>
        </w:rPr>
        <w:t xml:space="preserve"> available on the CSGD website.</w:t>
      </w:r>
      <w:r>
        <w:rPr>
          <w:lang w:val="en-GB"/>
        </w:rPr>
        <w:t xml:space="preserve"> </w:t>
      </w:r>
      <w:r w:rsidR="002B0D90">
        <w:rPr>
          <w:lang w:val="en-GB"/>
        </w:rPr>
        <w:t xml:space="preserve">This text </w:t>
      </w:r>
      <w:r>
        <w:rPr>
          <w:lang w:val="en-GB"/>
        </w:rPr>
        <w:t xml:space="preserve">provides a continuous narrative and exposition of the slides. The slides are available in a separate PPTX file. The presentation uses examples from </w:t>
      </w:r>
      <w:r>
        <w:t>educational development to illustrate key issues for revisiting the SDGs</w:t>
      </w:r>
      <w:r>
        <w:rPr>
          <w:lang w:val="en-GB"/>
        </w:rPr>
        <w:t xml:space="preserve"> and the new development agenda that the CGD can shape. </w:t>
      </w:r>
    </w:p>
    <w:p w14:paraId="01523ADC" w14:textId="77777777" w:rsidR="00D65A13" w:rsidRDefault="00D65A13" w:rsidP="002B0D90">
      <w:pPr>
        <w:pBdr>
          <w:top w:val="single" w:sz="4" w:space="1" w:color="auto"/>
          <w:left w:val="single" w:sz="4" w:space="4" w:color="auto"/>
          <w:bottom w:val="single" w:sz="4" w:space="1" w:color="auto"/>
          <w:right w:val="single" w:sz="4" w:space="4" w:color="auto"/>
        </w:pBdr>
      </w:pPr>
    </w:p>
    <w:p w14:paraId="258E09AA" w14:textId="55157B86" w:rsidR="00FB699D" w:rsidRDefault="00FB699D"/>
    <w:p w14:paraId="3430A96F" w14:textId="49E0D46D" w:rsidR="00FB699D" w:rsidRDefault="00FB699D"/>
    <w:p w14:paraId="51422FEA" w14:textId="7335076F" w:rsidR="00FB699D" w:rsidRDefault="00FB699D"/>
    <w:p w14:paraId="546B2EF3" w14:textId="2EF50369" w:rsidR="00FB699D" w:rsidRDefault="00FB699D"/>
    <w:p w14:paraId="0890928A" w14:textId="2D525EDF" w:rsidR="00FB699D" w:rsidRDefault="00FB699D"/>
    <w:p w14:paraId="4C0E6754" w14:textId="5F9EE4F2" w:rsidR="00FB699D" w:rsidRDefault="00FB699D"/>
    <w:p w14:paraId="6DC1F32D" w14:textId="449AE854" w:rsidR="00FB699D" w:rsidRDefault="00FB699D"/>
    <w:p w14:paraId="05CFB669" w14:textId="0C959019" w:rsidR="00FB699D" w:rsidRDefault="00FB699D"/>
    <w:p w14:paraId="60C5BA2A" w14:textId="1C83C81C" w:rsidR="00FB699D" w:rsidRDefault="00FB699D"/>
    <w:p w14:paraId="28D79CC0" w14:textId="77777777" w:rsidR="00FB699D" w:rsidRDefault="00FB699D">
      <w:pPr>
        <w:sectPr w:rsidR="00FB699D">
          <w:pgSz w:w="11906" w:h="16838"/>
          <w:pgMar w:top="1440" w:right="1440" w:bottom="1440" w:left="1440" w:header="708" w:footer="708" w:gutter="0"/>
          <w:cols w:space="708"/>
          <w:docGrid w:linePitch="360"/>
        </w:sectPr>
      </w:pPr>
    </w:p>
    <w:p w14:paraId="3EAA0BE6" w14:textId="1C973A4B" w:rsidR="005754E2" w:rsidRPr="00C2522E" w:rsidRDefault="005754E2" w:rsidP="00FB699D">
      <w:pPr>
        <w:rPr>
          <w:b/>
          <w:bCs/>
          <w:sz w:val="32"/>
          <w:szCs w:val="32"/>
          <w:lang w:val="en-GB"/>
        </w:rPr>
      </w:pPr>
      <w:r w:rsidRPr="00C2522E">
        <w:rPr>
          <w:b/>
          <w:bCs/>
          <w:sz w:val="32"/>
          <w:szCs w:val="32"/>
          <w:lang w:val="en-GB"/>
        </w:rPr>
        <w:lastRenderedPageBreak/>
        <w:t>Introduction</w:t>
      </w:r>
    </w:p>
    <w:p w14:paraId="70A40A83" w14:textId="77777777" w:rsidR="005754E2" w:rsidRDefault="005754E2" w:rsidP="00FB699D">
      <w:pPr>
        <w:rPr>
          <w:lang w:val="en-GB"/>
        </w:rPr>
      </w:pPr>
    </w:p>
    <w:p w14:paraId="21DAA00E" w14:textId="77777777" w:rsidR="00D65A13" w:rsidRDefault="00FB699D" w:rsidP="00FB699D">
      <w:pPr>
        <w:rPr>
          <w:lang w:val="en-GB"/>
        </w:rPr>
      </w:pPr>
      <w:r>
        <w:rPr>
          <w:lang w:val="en-GB"/>
        </w:rPr>
        <w:t xml:space="preserve">It is a great pleasure to have been invited to give this inaugural lecture of the Centre for Global Development (CGD) at the Open University. The new Centre has been launched at a critical time for development as the world faces unprecedented challenges related to sustainable development, demographic transition, labour markets and the fourth industrial revolution, climate change, and the development of fiscal states that move beyond fragility. </w:t>
      </w:r>
    </w:p>
    <w:p w14:paraId="0177C09F" w14:textId="77777777" w:rsidR="00D65A13" w:rsidRDefault="00D65A13" w:rsidP="00FB699D">
      <w:pPr>
        <w:rPr>
          <w:lang w:val="en-GB"/>
        </w:rPr>
      </w:pPr>
    </w:p>
    <w:p w14:paraId="5CDEE3F3" w14:textId="2AB940D9" w:rsidR="00FB699D" w:rsidRDefault="00FB699D" w:rsidP="00FB699D">
      <w:pPr>
        <w:rPr>
          <w:lang w:val="en-GB"/>
        </w:rPr>
      </w:pPr>
      <w:r>
        <w:t>It is now</w:t>
      </w:r>
      <w:r>
        <w:rPr>
          <w:lang w:val="en-GB"/>
        </w:rPr>
        <w:t xml:space="preserve"> seven </w:t>
      </w:r>
      <w:r>
        <w:t>years since the Sustainable Development Goals (SDGs) were agreed by UN member states and it is already clear that some of the goals will not be met and others need to be changed. Covid</w:t>
      </w:r>
      <w:r>
        <w:rPr>
          <w:lang w:val="en-GB"/>
        </w:rPr>
        <w:t xml:space="preserve">-19 </w:t>
      </w:r>
      <w:r>
        <w:t>has disrupted progress but has not altered the fundamental challenges that will preoccupy countries at different levels of development.</w:t>
      </w:r>
      <w:r>
        <w:rPr>
          <w:lang w:val="en-GB"/>
        </w:rPr>
        <w:t xml:space="preserve"> Most recently the </w:t>
      </w:r>
      <w:r w:rsidR="007B1E40">
        <w:rPr>
          <w:lang w:val="en-GB"/>
        </w:rPr>
        <w:t xml:space="preserve">global </w:t>
      </w:r>
      <w:r>
        <w:rPr>
          <w:lang w:val="en-GB"/>
        </w:rPr>
        <w:t xml:space="preserve">political stability that had existed </w:t>
      </w:r>
      <w:r w:rsidR="007B1E40">
        <w:rPr>
          <w:lang w:val="en-GB"/>
        </w:rPr>
        <w:t xml:space="preserve">for several generations </w:t>
      </w:r>
      <w:r>
        <w:rPr>
          <w:lang w:val="en-GB"/>
        </w:rPr>
        <w:t xml:space="preserve">has come under threat. The institutions of development are being tested to meet new needs and reaffirm shared values and commit to cooperative coexistence in a globalised world.   </w:t>
      </w:r>
    </w:p>
    <w:p w14:paraId="7C6E26E8" w14:textId="6DDBCB39" w:rsidR="00FB699D" w:rsidRDefault="00FB699D"/>
    <w:p w14:paraId="511F10BA" w14:textId="34A900DE" w:rsidR="00D65A13" w:rsidRDefault="00FB699D" w:rsidP="00FB699D">
      <w:pPr>
        <w:rPr>
          <w:lang w:val="en-GB"/>
        </w:rPr>
      </w:pPr>
      <w:r>
        <w:t>The</w:t>
      </w:r>
      <w:r w:rsidR="002B5E86">
        <w:rPr>
          <w:lang w:val="en-GB"/>
        </w:rPr>
        <w:t xml:space="preserve"> </w:t>
      </w:r>
      <w:r>
        <w:t>SDGs need</w:t>
      </w:r>
      <w:r>
        <w:rPr>
          <w:lang w:val="en-GB"/>
        </w:rPr>
        <w:t xml:space="preserve"> </w:t>
      </w:r>
      <w:r>
        <w:t>reframing</w:t>
      </w:r>
      <w:r>
        <w:rPr>
          <w:lang w:val="en-GB"/>
        </w:rPr>
        <w:t xml:space="preserve"> to retain their relevance over the second development decade of the new Millennium. To remain fit for purpose they </w:t>
      </w:r>
      <w:proofErr w:type="gramStart"/>
      <w:r>
        <w:rPr>
          <w:lang w:val="en-GB"/>
        </w:rPr>
        <w:t>have to</w:t>
      </w:r>
      <w:proofErr w:type="gramEnd"/>
      <w:r>
        <w:rPr>
          <w:lang w:val="en-GB"/>
        </w:rPr>
        <w:t xml:space="preserve"> evolve as development takes place and respond to shifts in global and national priorities. Balances continually </w:t>
      </w:r>
      <w:proofErr w:type="gramStart"/>
      <w:r>
        <w:rPr>
          <w:lang w:val="en-GB"/>
        </w:rPr>
        <w:t>have to</w:t>
      </w:r>
      <w:proofErr w:type="gramEnd"/>
      <w:r>
        <w:rPr>
          <w:lang w:val="en-GB"/>
        </w:rPr>
        <w:t xml:space="preserve"> be struck between Human Rights and the human capitals that underpin the economic growth that provides the resources to realise rights. The goals and targets have </w:t>
      </w:r>
      <w:proofErr w:type="gramStart"/>
      <w:r>
        <w:rPr>
          <w:lang w:val="en-GB"/>
        </w:rPr>
        <w:t>translate</w:t>
      </w:r>
      <w:proofErr w:type="gramEnd"/>
      <w:r>
        <w:rPr>
          <w:lang w:val="en-GB"/>
        </w:rPr>
        <w:t xml:space="preserve"> into national and sub-national political economies of change that embrace </w:t>
      </w:r>
      <w:proofErr w:type="spellStart"/>
      <w:r>
        <w:rPr>
          <w:lang w:val="en-GB"/>
        </w:rPr>
        <w:t>equi</w:t>
      </w:r>
      <w:proofErr w:type="spellEnd"/>
      <w:r w:rsidR="007B1E40">
        <w:rPr>
          <w:lang w:val="en-GB"/>
        </w:rPr>
        <w:t>-</w:t>
      </w:r>
      <w:r>
        <w:rPr>
          <w:lang w:val="en-GB"/>
        </w:rPr>
        <w:t>finality (different means to the same ends) and multi</w:t>
      </w:r>
      <w:r w:rsidR="007B1E40">
        <w:rPr>
          <w:lang w:val="en-GB"/>
        </w:rPr>
        <w:t>-</w:t>
      </w:r>
      <w:r>
        <w:rPr>
          <w:lang w:val="en-GB"/>
        </w:rPr>
        <w:t xml:space="preserve">finality (different desirable outcomes). Ownership and accountability </w:t>
      </w:r>
      <w:proofErr w:type="gramStart"/>
      <w:r>
        <w:rPr>
          <w:lang w:val="en-GB"/>
        </w:rPr>
        <w:t>have to</w:t>
      </w:r>
      <w:proofErr w:type="gramEnd"/>
      <w:r>
        <w:rPr>
          <w:lang w:val="en-GB"/>
        </w:rPr>
        <w:t xml:space="preserve"> be apportioned in a fair and equitable way that links target setters to target getters and the social contracts that underpin all democratic governance. </w:t>
      </w:r>
    </w:p>
    <w:p w14:paraId="1449760D" w14:textId="77777777" w:rsidR="00D65A13" w:rsidRDefault="00D65A13" w:rsidP="00FB699D">
      <w:pPr>
        <w:rPr>
          <w:lang w:val="en-GB"/>
        </w:rPr>
      </w:pPr>
    </w:p>
    <w:p w14:paraId="71F4E6E6" w14:textId="0AF00FEB" w:rsidR="00FB699D" w:rsidRDefault="0014684E" w:rsidP="00FB699D">
      <w:pPr>
        <w:rPr>
          <w:lang w:val="en-GB"/>
        </w:rPr>
      </w:pPr>
      <w:r>
        <w:rPr>
          <w:lang w:val="en-GB"/>
        </w:rPr>
        <w:t xml:space="preserve">Everyday </w:t>
      </w:r>
      <w:r w:rsidR="00FB699D">
        <w:rPr>
          <w:lang w:val="en-GB"/>
        </w:rPr>
        <w:t>provide</w:t>
      </w:r>
      <w:r>
        <w:rPr>
          <w:lang w:val="en-GB"/>
        </w:rPr>
        <w:t>s</w:t>
      </w:r>
      <w:r w:rsidR="00FB699D">
        <w:rPr>
          <w:lang w:val="en-GB"/>
        </w:rPr>
        <w:t xml:space="preserve"> reminder</w:t>
      </w:r>
      <w:r w:rsidR="00D65A13">
        <w:rPr>
          <w:lang w:val="en-GB"/>
        </w:rPr>
        <w:t>s</w:t>
      </w:r>
      <w:r w:rsidR="00FB699D">
        <w:rPr>
          <w:lang w:val="en-GB"/>
        </w:rPr>
        <w:t xml:space="preserve"> that citizens are leaseholders not landlords</w:t>
      </w:r>
      <w:r>
        <w:rPr>
          <w:lang w:val="en-GB"/>
        </w:rPr>
        <w:t xml:space="preserve"> of a fragile planet. We are more than passengers </w:t>
      </w:r>
      <w:proofErr w:type="gramStart"/>
      <w:r w:rsidR="00CB7EB6">
        <w:rPr>
          <w:lang w:val="en-GB"/>
        </w:rPr>
        <w:t xml:space="preserve">and </w:t>
      </w:r>
      <w:r>
        <w:rPr>
          <w:lang w:val="en-GB"/>
        </w:rPr>
        <w:t xml:space="preserve"> povide</w:t>
      </w:r>
      <w:proofErr w:type="gramEnd"/>
      <w:r>
        <w:rPr>
          <w:lang w:val="en-GB"/>
        </w:rPr>
        <w:t xml:space="preserve"> both the </w:t>
      </w:r>
      <w:r w:rsidR="00FB699D">
        <w:rPr>
          <w:lang w:val="en-GB"/>
        </w:rPr>
        <w:t xml:space="preserve">captain and crew </w:t>
      </w:r>
      <w:r>
        <w:rPr>
          <w:lang w:val="en-GB"/>
        </w:rPr>
        <w:t xml:space="preserve">of our </w:t>
      </w:r>
      <w:r w:rsidR="00CB7EB6">
        <w:rPr>
          <w:lang w:val="en-GB"/>
        </w:rPr>
        <w:t xml:space="preserve">unique </w:t>
      </w:r>
      <w:r>
        <w:rPr>
          <w:lang w:val="en-GB"/>
        </w:rPr>
        <w:t xml:space="preserve">blue marble in the cosmos. </w:t>
      </w:r>
      <w:r w:rsidR="00FB699D">
        <w:rPr>
          <w:lang w:val="en-GB"/>
        </w:rPr>
        <w:t xml:space="preserve">Fragile states </w:t>
      </w:r>
      <w:r>
        <w:rPr>
          <w:lang w:val="en-GB"/>
        </w:rPr>
        <w:t xml:space="preserve">are </w:t>
      </w:r>
      <w:r w:rsidR="00FB699D">
        <w:rPr>
          <w:lang w:val="en-GB"/>
        </w:rPr>
        <w:t xml:space="preserve">made </w:t>
      </w:r>
      <w:r>
        <w:rPr>
          <w:lang w:val="en-GB"/>
        </w:rPr>
        <w:t xml:space="preserve">more </w:t>
      </w:r>
      <w:r w:rsidR="00FB699D">
        <w:rPr>
          <w:lang w:val="en-GB"/>
        </w:rPr>
        <w:t xml:space="preserve">vulnerable by the activities of the </w:t>
      </w:r>
      <w:proofErr w:type="spellStart"/>
      <w:r w:rsidR="00FB699D">
        <w:rPr>
          <w:lang w:val="en-GB"/>
        </w:rPr>
        <w:t>anthropocene</w:t>
      </w:r>
      <w:proofErr w:type="spellEnd"/>
      <w:r w:rsidR="00FB699D">
        <w:rPr>
          <w:lang w:val="en-GB"/>
        </w:rPr>
        <w:t xml:space="preserve"> </w:t>
      </w:r>
      <w:r w:rsidR="00CB7EB6">
        <w:rPr>
          <w:lang w:val="en-GB"/>
        </w:rPr>
        <w:t xml:space="preserve">and development is compromised by </w:t>
      </w:r>
      <w:r w:rsidR="00FB699D">
        <w:rPr>
          <w:lang w:val="en-GB"/>
        </w:rPr>
        <w:t>conflict</w:t>
      </w:r>
      <w:r w:rsidR="00CB7EB6">
        <w:rPr>
          <w:lang w:val="en-GB"/>
        </w:rPr>
        <w:t xml:space="preserve">. This </w:t>
      </w:r>
      <w:r w:rsidR="00EC5579">
        <w:rPr>
          <w:lang w:val="en-GB"/>
        </w:rPr>
        <w:t xml:space="preserve">destroys investment and devalues the accumulation of wisdom, insight and capability that makes humans unique in the universe. </w:t>
      </w:r>
      <w:r w:rsidR="00FB699D">
        <w:rPr>
          <w:lang w:val="en-GB"/>
        </w:rPr>
        <w:t>T</w:t>
      </w:r>
      <w:r w:rsidR="00FB699D">
        <w:t xml:space="preserve">ime </w:t>
      </w:r>
      <w:r w:rsidR="00FB699D">
        <w:rPr>
          <w:lang w:val="en-GB"/>
        </w:rPr>
        <w:t xml:space="preserve">may be </w:t>
      </w:r>
      <w:r w:rsidR="00FB699D">
        <w:t>running out to commit to achievable outcomes that support sustainable futures</w:t>
      </w:r>
      <w:r w:rsidR="007B1E40">
        <w:rPr>
          <w:lang w:val="en-GB"/>
        </w:rPr>
        <w:t xml:space="preserve">. </w:t>
      </w:r>
      <w:r w:rsidR="00CB7EB6">
        <w:rPr>
          <w:lang w:val="en-GB"/>
        </w:rPr>
        <w:t xml:space="preserve">Education is at the heart of the enterprise. </w:t>
      </w:r>
      <w:r w:rsidR="007B1E40">
        <w:rPr>
          <w:lang w:val="en-GB"/>
        </w:rPr>
        <w:t>The new Centre for Global Development</w:t>
      </w:r>
      <w:r w:rsidR="00CB7EB6">
        <w:rPr>
          <w:lang w:val="en-GB"/>
        </w:rPr>
        <w:t xml:space="preserve"> </w:t>
      </w:r>
      <w:proofErr w:type="gramStart"/>
      <w:r w:rsidR="00EC5579">
        <w:rPr>
          <w:lang w:val="en-GB"/>
        </w:rPr>
        <w:t xml:space="preserve">has </w:t>
      </w:r>
      <w:r w:rsidR="00520571">
        <w:rPr>
          <w:lang w:val="en-GB"/>
        </w:rPr>
        <w:t xml:space="preserve">the </w:t>
      </w:r>
      <w:r w:rsidR="00CB7EB6">
        <w:rPr>
          <w:lang w:val="en-GB"/>
        </w:rPr>
        <w:t>opportunity to</w:t>
      </w:r>
      <w:proofErr w:type="gramEnd"/>
      <w:r w:rsidR="00520571">
        <w:rPr>
          <w:lang w:val="en-GB"/>
        </w:rPr>
        <w:t xml:space="preserve"> make a significant </w:t>
      </w:r>
      <w:r w:rsidR="00EC5579">
        <w:rPr>
          <w:lang w:val="en-GB"/>
        </w:rPr>
        <w:t>contribut</w:t>
      </w:r>
      <w:r w:rsidR="00520571">
        <w:rPr>
          <w:lang w:val="en-GB"/>
        </w:rPr>
        <w:t>ion</w:t>
      </w:r>
      <w:r w:rsidR="00CB7EB6">
        <w:rPr>
          <w:lang w:val="en-GB"/>
        </w:rPr>
        <w:t xml:space="preserve"> to</w:t>
      </w:r>
      <w:r w:rsidR="00EC5579">
        <w:rPr>
          <w:lang w:val="en-GB"/>
        </w:rPr>
        <w:t xml:space="preserve"> securing our collective future. </w:t>
      </w:r>
      <w:r w:rsidR="00FB699D" w:rsidRPr="00380F98">
        <w:t xml:space="preserve"> </w:t>
      </w:r>
    </w:p>
    <w:p w14:paraId="3F2C9C46" w14:textId="77777777" w:rsidR="00520571" w:rsidRDefault="00520571" w:rsidP="005B22A8">
      <w:pPr>
        <w:rPr>
          <w:b/>
          <w:bCs/>
          <w:lang w:val="en-GB"/>
        </w:rPr>
      </w:pPr>
    </w:p>
    <w:p w14:paraId="2B317A27" w14:textId="6B552F14" w:rsidR="005B22A8" w:rsidRDefault="005B22A8" w:rsidP="005B22A8">
      <w:pPr>
        <w:rPr>
          <w:lang w:val="en-GB"/>
        </w:rPr>
      </w:pPr>
      <w:r>
        <w:rPr>
          <w:lang w:val="en-GB"/>
        </w:rPr>
        <w:t xml:space="preserve">This </w:t>
      </w:r>
      <w:r w:rsidR="00520571">
        <w:rPr>
          <w:lang w:val="en-GB"/>
        </w:rPr>
        <w:t>lecture</w:t>
      </w:r>
      <w:r>
        <w:rPr>
          <w:lang w:val="en-GB"/>
        </w:rPr>
        <w:t xml:space="preserve"> starts by revisiting the concerns that led to the development of the UN Sustainable Development Goals with a particular focus on the fourth Goal that provides targets for education (SDG4). It then develops </w:t>
      </w:r>
      <w:r w:rsidR="00520571">
        <w:rPr>
          <w:lang w:val="en-GB"/>
        </w:rPr>
        <w:t>six</w:t>
      </w:r>
      <w:r>
        <w:rPr>
          <w:lang w:val="en-GB"/>
        </w:rPr>
        <w:t xml:space="preserve"> thematic concerns that will shape how development evolves over the next development decade. These issues are </w:t>
      </w:r>
    </w:p>
    <w:p w14:paraId="2427E4D7" w14:textId="77777777" w:rsidR="005B22A8" w:rsidRDefault="005B22A8" w:rsidP="005B22A8">
      <w:pPr>
        <w:rPr>
          <w:lang w:val="en-GB"/>
        </w:rPr>
      </w:pPr>
    </w:p>
    <w:p w14:paraId="194719EE" w14:textId="082CA55C" w:rsidR="005B22A8" w:rsidRPr="005B22A8" w:rsidRDefault="005B22A8" w:rsidP="005B22A8">
      <w:pPr>
        <w:pStyle w:val="ListParagraph"/>
        <w:numPr>
          <w:ilvl w:val="0"/>
          <w:numId w:val="1"/>
        </w:numPr>
        <w:rPr>
          <w:lang w:val="en-GB"/>
        </w:rPr>
      </w:pPr>
      <w:r>
        <w:rPr>
          <w:lang w:val="en-GB"/>
        </w:rPr>
        <w:t xml:space="preserve">Definition and </w:t>
      </w:r>
      <w:r w:rsidRPr="005D6687">
        <w:rPr>
          <w:lang w:val="en-GB"/>
        </w:rPr>
        <w:t xml:space="preserve">ownership of the goals and their realisation  </w:t>
      </w:r>
    </w:p>
    <w:p w14:paraId="2A7E68D4" w14:textId="38E1F56E" w:rsidR="005B22A8" w:rsidRPr="005B22A8" w:rsidRDefault="005B22A8" w:rsidP="005B22A8">
      <w:pPr>
        <w:pStyle w:val="ListParagraph"/>
        <w:numPr>
          <w:ilvl w:val="0"/>
          <w:numId w:val="1"/>
        </w:numPr>
        <w:rPr>
          <w:lang w:val="en-GB"/>
        </w:rPr>
      </w:pPr>
      <w:r>
        <w:rPr>
          <w:lang w:val="en-GB"/>
        </w:rPr>
        <w:t>T</w:t>
      </w:r>
      <w:r w:rsidRPr="005D6687">
        <w:rPr>
          <w:lang w:val="en-GB"/>
        </w:rPr>
        <w:t xml:space="preserve">he impact of demographic transition </w:t>
      </w:r>
    </w:p>
    <w:p w14:paraId="624ECC2F" w14:textId="1457582F" w:rsidR="005B22A8" w:rsidRPr="005B22A8" w:rsidRDefault="005B22A8" w:rsidP="005B22A8">
      <w:pPr>
        <w:pStyle w:val="ListParagraph"/>
        <w:numPr>
          <w:ilvl w:val="0"/>
          <w:numId w:val="1"/>
        </w:numPr>
        <w:rPr>
          <w:lang w:val="en-GB"/>
        </w:rPr>
      </w:pPr>
      <w:r>
        <w:rPr>
          <w:lang w:val="en-GB"/>
        </w:rPr>
        <w:t>T</w:t>
      </w:r>
      <w:r w:rsidRPr="005D6687">
        <w:rPr>
          <w:lang w:val="en-GB"/>
        </w:rPr>
        <w:t xml:space="preserve">ransformations of the interface between education and labour markets </w:t>
      </w:r>
    </w:p>
    <w:p w14:paraId="7A538DC8" w14:textId="7DD43C75" w:rsidR="005B22A8" w:rsidRPr="005B22A8" w:rsidRDefault="005B22A8" w:rsidP="005B22A8">
      <w:pPr>
        <w:pStyle w:val="ListParagraph"/>
        <w:numPr>
          <w:ilvl w:val="0"/>
          <w:numId w:val="1"/>
        </w:numPr>
        <w:rPr>
          <w:lang w:val="en-GB"/>
        </w:rPr>
      </w:pPr>
      <w:r>
        <w:rPr>
          <w:lang w:val="en-GB"/>
        </w:rPr>
        <w:t>T</w:t>
      </w:r>
      <w:r w:rsidRPr="005D6687">
        <w:rPr>
          <w:lang w:val="en-GB"/>
        </w:rPr>
        <w:t>he causes and consequences of climate change</w:t>
      </w:r>
    </w:p>
    <w:p w14:paraId="382DF16E" w14:textId="77777777" w:rsidR="00520571" w:rsidRDefault="005B22A8" w:rsidP="000F3EE2">
      <w:pPr>
        <w:pStyle w:val="ListParagraph"/>
        <w:numPr>
          <w:ilvl w:val="0"/>
          <w:numId w:val="1"/>
        </w:numPr>
        <w:rPr>
          <w:lang w:val="en-GB"/>
        </w:rPr>
      </w:pPr>
      <w:r w:rsidRPr="00520571">
        <w:rPr>
          <w:lang w:val="en-GB"/>
        </w:rPr>
        <w:t>Peak aid and the resolution of the low financing trap for education</w:t>
      </w:r>
    </w:p>
    <w:p w14:paraId="2BF4AEEA" w14:textId="328A9498" w:rsidR="006C2049" w:rsidRPr="00520571" w:rsidRDefault="005754E2" w:rsidP="000F3EE2">
      <w:pPr>
        <w:pStyle w:val="ListParagraph"/>
        <w:numPr>
          <w:ilvl w:val="0"/>
          <w:numId w:val="1"/>
        </w:numPr>
        <w:rPr>
          <w:lang w:val="en-GB"/>
        </w:rPr>
      </w:pPr>
      <w:r w:rsidRPr="00520571">
        <w:rPr>
          <w:lang w:val="en-GB"/>
        </w:rPr>
        <w:t>The future of aid and the SDGs</w:t>
      </w:r>
    </w:p>
    <w:p w14:paraId="4254DB1A" w14:textId="77777777" w:rsidR="00BB362A" w:rsidRDefault="00BB362A" w:rsidP="000F3EE2">
      <w:pPr>
        <w:rPr>
          <w:b/>
          <w:bCs/>
          <w:sz w:val="32"/>
          <w:szCs w:val="32"/>
          <w:lang w:val="en-GB"/>
        </w:rPr>
      </w:pPr>
    </w:p>
    <w:p w14:paraId="0E235DAF" w14:textId="77777777" w:rsidR="00BB362A" w:rsidRDefault="00BB362A" w:rsidP="000F3EE2">
      <w:pPr>
        <w:rPr>
          <w:b/>
          <w:bCs/>
          <w:sz w:val="32"/>
          <w:szCs w:val="32"/>
          <w:lang w:val="en-GB"/>
        </w:rPr>
      </w:pPr>
    </w:p>
    <w:p w14:paraId="579D0498" w14:textId="77777777" w:rsidR="00BB362A" w:rsidRDefault="00BB362A" w:rsidP="000F3EE2">
      <w:pPr>
        <w:rPr>
          <w:b/>
          <w:bCs/>
          <w:sz w:val="32"/>
          <w:szCs w:val="32"/>
          <w:lang w:val="en-GB"/>
        </w:rPr>
      </w:pPr>
    </w:p>
    <w:p w14:paraId="4340E13F" w14:textId="7DCDB4C6" w:rsidR="00C2522E" w:rsidRPr="00C2522E" w:rsidRDefault="00C2522E" w:rsidP="000F3EE2">
      <w:pPr>
        <w:rPr>
          <w:b/>
          <w:bCs/>
          <w:sz w:val="32"/>
          <w:szCs w:val="32"/>
          <w:lang w:val="en-GB"/>
        </w:rPr>
      </w:pPr>
      <w:r w:rsidRPr="00C2522E">
        <w:rPr>
          <w:b/>
          <w:bCs/>
          <w:sz w:val="32"/>
          <w:szCs w:val="32"/>
          <w:lang w:val="en-GB"/>
        </w:rPr>
        <w:t xml:space="preserve">Setting the Scene </w:t>
      </w:r>
    </w:p>
    <w:p w14:paraId="79CE013B" w14:textId="77777777" w:rsidR="00C2522E" w:rsidRDefault="00C2522E" w:rsidP="000F3EE2">
      <w:pPr>
        <w:rPr>
          <w:lang w:val="en-GB"/>
        </w:rPr>
      </w:pPr>
    </w:p>
    <w:p w14:paraId="768860FC" w14:textId="68E5642C" w:rsidR="000F3EE2" w:rsidRDefault="000F3EE2" w:rsidP="000F3EE2">
      <w:pPr>
        <w:rPr>
          <w:lang w:val="en-GB"/>
        </w:rPr>
      </w:pPr>
      <w:r>
        <w:rPr>
          <w:lang w:val="en-GB"/>
        </w:rPr>
        <w:t xml:space="preserve">After 2010 there was a growing feeling that the architecture created by the Millennium Development Goals and the Dakar World Education Forum was no longer fit for purpose. Six arguments were </w:t>
      </w:r>
      <w:proofErr w:type="gramStart"/>
      <w:r>
        <w:rPr>
          <w:lang w:val="en-GB"/>
        </w:rPr>
        <w:t>common</w:t>
      </w:r>
      <w:proofErr w:type="gramEnd"/>
      <w:r>
        <w:rPr>
          <w:lang w:val="en-GB"/>
        </w:rPr>
        <w:t xml:space="preserve"> and momentum gradually built up to revisit the global development agenda within a new framework that placed sustainability in the foreground.    </w:t>
      </w:r>
    </w:p>
    <w:p w14:paraId="52270729" w14:textId="77777777" w:rsidR="006C2049" w:rsidRDefault="006C2049" w:rsidP="000F3EE2">
      <w:pPr>
        <w:rPr>
          <w:lang w:val="en-GB"/>
        </w:rPr>
      </w:pPr>
    </w:p>
    <w:p w14:paraId="24D6E9E9" w14:textId="39A9AA9A" w:rsidR="00BB362A" w:rsidRPr="00064080" w:rsidRDefault="006C2049" w:rsidP="00C2522E">
      <w:pPr>
        <w:rPr>
          <w:lang w:val="en-GB"/>
        </w:rPr>
      </w:pPr>
      <w:r w:rsidRPr="006C2049">
        <w:rPr>
          <w:noProof/>
        </w:rPr>
        <w:drawing>
          <wp:inline distT="0" distB="0" distL="0" distR="0" wp14:anchorId="4948A575" wp14:editId="64A55FAE">
            <wp:extent cx="5617137" cy="3513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316" cy="3556940"/>
                    </a:xfrm>
                    <a:prstGeom prst="rect">
                      <a:avLst/>
                    </a:prstGeom>
                  </pic:spPr>
                </pic:pic>
              </a:graphicData>
            </a:graphic>
          </wp:inline>
        </w:drawing>
      </w:r>
      <w:r w:rsidR="000F3EE2">
        <w:rPr>
          <w:lang w:val="en-GB"/>
        </w:rPr>
        <w:t xml:space="preserve">  </w:t>
      </w:r>
    </w:p>
    <w:p w14:paraId="25E3D242" w14:textId="089503E0" w:rsidR="001460DD" w:rsidRDefault="00C2522E" w:rsidP="00C2522E">
      <w:pPr>
        <w:rPr>
          <w:rFonts w:cs="Times New Roman (Body CS)"/>
          <w:bCs/>
          <w:lang w:val="en-GB"/>
        </w:rPr>
      </w:pPr>
      <w:r>
        <w:rPr>
          <w:rFonts w:cs="Times New Roman (Body CS)"/>
          <w:bCs/>
          <w:lang w:val="en-GB"/>
        </w:rPr>
        <w:t xml:space="preserve">A set of principles was developed for the UN process building from what was already in place. </w:t>
      </w:r>
      <w:r w:rsidRPr="005B3B0B">
        <w:rPr>
          <w:rFonts w:cs="Times New Roman (Body CS)"/>
          <w:bCs/>
          <w:lang w:val="en-GB"/>
        </w:rPr>
        <w:t>The</w:t>
      </w:r>
      <w:r>
        <w:rPr>
          <w:rFonts w:cs="Times New Roman (Body CS)"/>
          <w:bCs/>
          <w:lang w:val="en-GB"/>
        </w:rPr>
        <w:t xml:space="preserve"> ambitions were clear but the extent to which they were translated into realities was widely contested. </w:t>
      </w:r>
      <w:r w:rsidR="001905FA">
        <w:rPr>
          <w:rFonts w:cs="Times New Roman (Body CS)"/>
          <w:bCs/>
          <w:lang w:val="en-GB"/>
        </w:rPr>
        <w:t>One set of global goals was to apply to all countries t</w:t>
      </w:r>
      <w:r>
        <w:rPr>
          <w:rFonts w:cs="Times New Roman (Body CS)"/>
          <w:bCs/>
          <w:lang w:val="en-GB"/>
        </w:rPr>
        <w:t xml:space="preserve">hough ownership of the new agenda was </w:t>
      </w:r>
      <w:r w:rsidR="001905FA">
        <w:rPr>
          <w:rFonts w:cs="Times New Roman (Body CS)"/>
          <w:bCs/>
          <w:lang w:val="en-GB"/>
        </w:rPr>
        <w:t>to be led by countries with different starting points and aspirations. I</w:t>
      </w:r>
      <w:r>
        <w:rPr>
          <w:rFonts w:cs="Times New Roman (Body CS)"/>
          <w:bCs/>
          <w:lang w:val="en-GB"/>
        </w:rPr>
        <w:t>n fact</w:t>
      </w:r>
      <w:r w:rsidR="001905FA">
        <w:rPr>
          <w:rFonts w:cs="Times New Roman (Body CS)"/>
          <w:bCs/>
          <w:lang w:val="en-GB"/>
        </w:rPr>
        <w:t xml:space="preserve">, as is the case with SDG4 for education, the agenda was </w:t>
      </w:r>
      <w:r>
        <w:rPr>
          <w:rFonts w:cs="Times New Roman (Body CS)"/>
          <w:bCs/>
          <w:lang w:val="en-GB"/>
        </w:rPr>
        <w:t>mostly</w:t>
      </w:r>
      <w:r w:rsidR="009F5CB1">
        <w:rPr>
          <w:rFonts w:cs="Times New Roman (Body CS)"/>
          <w:bCs/>
          <w:lang w:val="en-GB"/>
        </w:rPr>
        <w:t xml:space="preserve"> target</w:t>
      </w:r>
      <w:r w:rsidR="001905FA">
        <w:rPr>
          <w:rFonts w:cs="Times New Roman (Body CS)"/>
          <w:bCs/>
          <w:lang w:val="en-GB"/>
        </w:rPr>
        <w:t>ed</w:t>
      </w:r>
      <w:r w:rsidR="009F5CB1">
        <w:rPr>
          <w:rFonts w:cs="Times New Roman (Body CS)"/>
          <w:bCs/>
          <w:lang w:val="en-GB"/>
        </w:rPr>
        <w:t xml:space="preserve"> </w:t>
      </w:r>
      <w:r w:rsidR="001905FA">
        <w:rPr>
          <w:rFonts w:cs="Times New Roman (Body CS)"/>
          <w:bCs/>
          <w:lang w:val="en-GB"/>
        </w:rPr>
        <w:t xml:space="preserve">on </w:t>
      </w:r>
      <w:proofErr w:type="gramStart"/>
      <w:r>
        <w:rPr>
          <w:rFonts w:cs="Times New Roman (Body CS)"/>
          <w:bCs/>
          <w:lang w:val="en-GB"/>
        </w:rPr>
        <w:t xml:space="preserve">low </w:t>
      </w:r>
      <w:r w:rsidR="001905FA">
        <w:rPr>
          <w:rFonts w:cs="Times New Roman (Body CS)"/>
          <w:bCs/>
          <w:lang w:val="en-GB"/>
        </w:rPr>
        <w:t xml:space="preserve">and lower </w:t>
      </w:r>
      <w:r>
        <w:rPr>
          <w:rFonts w:cs="Times New Roman (Body CS)"/>
          <w:bCs/>
          <w:lang w:val="en-GB"/>
        </w:rPr>
        <w:t>income</w:t>
      </w:r>
      <w:proofErr w:type="gramEnd"/>
      <w:r>
        <w:rPr>
          <w:rFonts w:cs="Times New Roman (Body CS)"/>
          <w:bCs/>
          <w:lang w:val="en-GB"/>
        </w:rPr>
        <w:t xml:space="preserve"> countrie</w:t>
      </w:r>
      <w:r w:rsidR="001905FA">
        <w:rPr>
          <w:rFonts w:cs="Times New Roman (Body CS)"/>
          <w:bCs/>
          <w:lang w:val="en-GB"/>
        </w:rPr>
        <w:t>s and</w:t>
      </w:r>
      <w:r>
        <w:rPr>
          <w:rFonts w:cs="Times New Roman (Body CS)"/>
          <w:bCs/>
          <w:lang w:val="en-GB"/>
        </w:rPr>
        <w:t xml:space="preserve"> animated exogenously</w:t>
      </w:r>
      <w:r w:rsidR="001460DD">
        <w:rPr>
          <w:rFonts w:cs="Times New Roman (Body CS)"/>
          <w:bCs/>
          <w:lang w:val="en-GB"/>
        </w:rPr>
        <w:t xml:space="preserve">. Indicators were designed </w:t>
      </w:r>
      <w:proofErr w:type="gramStart"/>
      <w:r w:rsidR="001460DD">
        <w:rPr>
          <w:rFonts w:cs="Times New Roman (Body CS)"/>
          <w:bCs/>
          <w:lang w:val="en-GB"/>
        </w:rPr>
        <w:t xml:space="preserve">for  </w:t>
      </w:r>
      <w:proofErr w:type="spellStart"/>
      <w:r>
        <w:rPr>
          <w:rFonts w:cs="Times New Roman (Body CS)"/>
          <w:bCs/>
          <w:lang w:val="en-GB"/>
        </w:rPr>
        <w:t>for</w:t>
      </w:r>
      <w:proofErr w:type="spellEnd"/>
      <w:proofErr w:type="gramEnd"/>
      <w:r>
        <w:rPr>
          <w:rFonts w:cs="Times New Roman (Body CS)"/>
          <w:bCs/>
          <w:lang w:val="en-GB"/>
        </w:rPr>
        <w:t xml:space="preserve"> countries </w:t>
      </w:r>
      <w:r w:rsidR="001460DD">
        <w:rPr>
          <w:rFonts w:cs="Times New Roman (Body CS)"/>
          <w:bCs/>
          <w:lang w:val="en-GB"/>
        </w:rPr>
        <w:t xml:space="preserve">with low levels of enrolment and achievement and there were no indicators for </w:t>
      </w:r>
      <w:r>
        <w:rPr>
          <w:rFonts w:cs="Times New Roman (Body CS)"/>
          <w:bCs/>
          <w:lang w:val="en-GB"/>
        </w:rPr>
        <w:t>development partners</w:t>
      </w:r>
      <w:r w:rsidR="001460DD">
        <w:rPr>
          <w:rFonts w:cs="Times New Roman (Body CS)"/>
          <w:bCs/>
          <w:lang w:val="en-GB"/>
        </w:rPr>
        <w:t>. The goals and targets were not</w:t>
      </w:r>
      <w:r>
        <w:rPr>
          <w:rFonts w:cs="Times New Roman (Body CS)"/>
          <w:bCs/>
          <w:lang w:val="en-GB"/>
        </w:rPr>
        <w:t xml:space="preserve"> accompanied by </w:t>
      </w:r>
      <w:r w:rsidR="001460DD">
        <w:rPr>
          <w:rFonts w:cs="Times New Roman (Body CS)"/>
          <w:bCs/>
          <w:lang w:val="en-GB"/>
        </w:rPr>
        <w:t xml:space="preserve">credible </w:t>
      </w:r>
      <w:r>
        <w:rPr>
          <w:rFonts w:cs="Times New Roman (Body CS)"/>
          <w:bCs/>
          <w:lang w:val="en-GB"/>
        </w:rPr>
        <w:t>pledges for sufficient finance to achieve the goals</w:t>
      </w:r>
      <w:r w:rsidR="001460DD">
        <w:rPr>
          <w:rFonts w:cs="Times New Roman (Body CS)"/>
          <w:bCs/>
          <w:lang w:val="en-GB"/>
        </w:rPr>
        <w:t>. The reality remained that most costs of achieving the goals would have to be supported from domestic revenues rather than external assistance</w:t>
      </w:r>
      <w:r w:rsidR="00064080">
        <w:rPr>
          <w:rFonts w:cs="Times New Roman (Body CS)"/>
          <w:bCs/>
          <w:lang w:val="en-GB"/>
        </w:rPr>
        <w:t xml:space="preserve"> which would require a step change in the political economy of resource allocation in many countries. </w:t>
      </w:r>
      <w:r w:rsidR="001460DD">
        <w:rPr>
          <w:rFonts w:cs="Times New Roman (Body CS)"/>
          <w:bCs/>
          <w:lang w:val="en-GB"/>
        </w:rPr>
        <w:t xml:space="preserve"> </w:t>
      </w:r>
    </w:p>
    <w:p w14:paraId="726F4E35" w14:textId="77777777" w:rsidR="001460DD" w:rsidRDefault="001460DD" w:rsidP="00C2522E">
      <w:pPr>
        <w:rPr>
          <w:rFonts w:cs="Times New Roman (Body CS)"/>
          <w:bCs/>
          <w:lang w:val="en-GB"/>
        </w:rPr>
      </w:pPr>
    </w:p>
    <w:p w14:paraId="28AB13C3" w14:textId="33183AA5" w:rsidR="00C2522E" w:rsidRDefault="00C2522E" w:rsidP="00C2522E">
      <w:pPr>
        <w:rPr>
          <w:rFonts w:cs="Times New Roman (Body CS)"/>
          <w:bCs/>
          <w:lang w:val="en-GB"/>
        </w:rPr>
      </w:pPr>
      <w:r>
        <w:rPr>
          <w:rFonts w:cs="Times New Roman (Body CS)"/>
          <w:bCs/>
          <w:lang w:val="en-GB"/>
        </w:rPr>
        <w:t xml:space="preserve">.         </w:t>
      </w:r>
      <w:r w:rsidRPr="005B3B0B">
        <w:rPr>
          <w:rFonts w:cs="Times New Roman (Body CS)"/>
          <w:bCs/>
          <w:lang w:val="en-GB"/>
        </w:rPr>
        <w:t xml:space="preserve"> </w:t>
      </w:r>
    </w:p>
    <w:p w14:paraId="5011C49E" w14:textId="08932ED4" w:rsidR="00BB362A" w:rsidRDefault="00BB362A" w:rsidP="00C2522E">
      <w:pPr>
        <w:rPr>
          <w:rFonts w:cs="Times New Roman (Body CS)"/>
          <w:bCs/>
          <w:lang w:val="en-GB"/>
        </w:rPr>
      </w:pPr>
    </w:p>
    <w:p w14:paraId="11782833" w14:textId="49AAF44F" w:rsidR="00BB362A" w:rsidRDefault="00BB362A" w:rsidP="00C2522E">
      <w:pPr>
        <w:rPr>
          <w:rFonts w:cs="Times New Roman (Body CS)"/>
          <w:bCs/>
          <w:lang w:val="en-GB"/>
        </w:rPr>
      </w:pPr>
    </w:p>
    <w:p w14:paraId="3E6B54FD" w14:textId="36A84308" w:rsidR="00BB362A" w:rsidRDefault="00BB362A" w:rsidP="00C2522E">
      <w:pPr>
        <w:rPr>
          <w:rFonts w:cs="Times New Roman (Body CS)"/>
          <w:bCs/>
          <w:lang w:val="en-GB"/>
        </w:rPr>
      </w:pPr>
    </w:p>
    <w:p w14:paraId="784870BC" w14:textId="0E19DCBA" w:rsidR="00BB362A" w:rsidRDefault="00BB362A" w:rsidP="00C2522E">
      <w:pPr>
        <w:rPr>
          <w:rFonts w:cs="Times New Roman (Body CS)"/>
          <w:bCs/>
          <w:lang w:val="en-GB"/>
        </w:rPr>
      </w:pPr>
    </w:p>
    <w:p w14:paraId="11358BF0" w14:textId="77777777" w:rsidR="00BB362A" w:rsidRDefault="00BB362A" w:rsidP="00C2522E">
      <w:pPr>
        <w:rPr>
          <w:rFonts w:cs="Times New Roman (Body CS)"/>
          <w:bCs/>
          <w:lang w:val="en-GB"/>
        </w:rPr>
      </w:pPr>
    </w:p>
    <w:p w14:paraId="5CC9A53E" w14:textId="63F0D82F" w:rsidR="006C2049" w:rsidRDefault="00E975B4">
      <w:pPr>
        <w:rPr>
          <w:lang w:val="en-GB"/>
        </w:rPr>
      </w:pPr>
      <w:r w:rsidRPr="006C2049">
        <w:rPr>
          <w:noProof/>
        </w:rPr>
        <w:drawing>
          <wp:inline distT="0" distB="0" distL="0" distR="0" wp14:anchorId="29A27AE3" wp14:editId="3D7F2AB4">
            <wp:extent cx="5349909" cy="363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1341" cy="3701065"/>
                    </a:xfrm>
                    <a:prstGeom prst="rect">
                      <a:avLst/>
                    </a:prstGeom>
                  </pic:spPr>
                </pic:pic>
              </a:graphicData>
            </a:graphic>
          </wp:inline>
        </w:drawing>
      </w:r>
    </w:p>
    <w:p w14:paraId="254498C3" w14:textId="238A9DC2" w:rsidR="006C2049" w:rsidRDefault="006C2049">
      <w:pPr>
        <w:rPr>
          <w:lang w:val="en-GB"/>
        </w:rPr>
      </w:pPr>
    </w:p>
    <w:p w14:paraId="17D2DB3E" w14:textId="3F989745" w:rsidR="00E975B4" w:rsidRDefault="00E975B4">
      <w:pPr>
        <w:rPr>
          <w:lang w:val="en-GB"/>
        </w:rPr>
      </w:pPr>
    </w:p>
    <w:p w14:paraId="2358F134" w14:textId="1D76622B" w:rsidR="00BB362A" w:rsidRDefault="00BB362A" w:rsidP="00BB362A">
      <w:pPr>
        <w:rPr>
          <w:lang w:val="en-GB"/>
        </w:rPr>
      </w:pPr>
      <w:r>
        <w:rPr>
          <w:lang w:val="en-GB"/>
        </w:rPr>
        <w:t xml:space="preserve">Seventeen goals emerged from a series of regional meetings and much consultation. These goals were cross </w:t>
      </w:r>
      <w:proofErr w:type="gramStart"/>
      <w:r>
        <w:rPr>
          <w:lang w:val="en-GB"/>
        </w:rPr>
        <w:t>sectoral</w:t>
      </w:r>
      <w:proofErr w:type="gramEnd"/>
      <w:r>
        <w:rPr>
          <w:lang w:val="en-GB"/>
        </w:rPr>
        <w:t xml:space="preserve"> but many depended on enhanced investment in education and the sharing of more knowledge and skill. Only one (SDG4) was specifically educational. The new taxonomy of goals invited reflection of what sustainability meant to different stakeholders. Sustainable development was conceived of across many fields of endeavour – poverty reduction, education, equity, energy, </w:t>
      </w:r>
      <w:proofErr w:type="gramStart"/>
      <w:r>
        <w:rPr>
          <w:lang w:val="en-GB"/>
        </w:rPr>
        <w:t>economy</w:t>
      </w:r>
      <w:proofErr w:type="gramEnd"/>
      <w:r>
        <w:rPr>
          <w:lang w:val="en-GB"/>
        </w:rPr>
        <w:t xml:space="preserve"> and environment. The matrix of goals was really a list not a recipe for development and moved seemingly effortlessly between that which evidently required global action </w:t>
      </w:r>
      <w:r w:rsidR="00064080">
        <w:rPr>
          <w:lang w:val="en-GB"/>
        </w:rPr>
        <w:t>(</w:t>
      </w:r>
      <w:proofErr w:type="gramStart"/>
      <w:r>
        <w:rPr>
          <w:lang w:val="en-GB"/>
        </w:rPr>
        <w:t>e.g.</w:t>
      </w:r>
      <w:proofErr w:type="gramEnd"/>
      <w:r>
        <w:rPr>
          <w:lang w:val="en-GB"/>
        </w:rPr>
        <w:t xml:space="preserve"> climate change, life in the oceans on land and in the air</w:t>
      </w:r>
      <w:r w:rsidR="00064080">
        <w:rPr>
          <w:lang w:val="en-GB"/>
        </w:rPr>
        <w:t>)</w:t>
      </w:r>
      <w:r>
        <w:rPr>
          <w:lang w:val="en-GB"/>
        </w:rPr>
        <w:t xml:space="preserve"> to that that is likely to be enacted within states with different priorities and resources (decent work and economic growth, reduced inequalities). It also failed to highlight the interactions between its goals and targets – thus </w:t>
      </w:r>
      <w:proofErr w:type="gramStart"/>
      <w:r>
        <w:rPr>
          <w:lang w:val="en-GB"/>
        </w:rPr>
        <w:t>e.g.</w:t>
      </w:r>
      <w:proofErr w:type="gramEnd"/>
      <w:r>
        <w:rPr>
          <w:lang w:val="en-GB"/>
        </w:rPr>
        <w:t xml:space="preserve"> tensions between full employment, economic growth and responsible consumption and production</w:t>
      </w:r>
      <w:r w:rsidR="00064080">
        <w:rPr>
          <w:lang w:val="en-GB"/>
        </w:rPr>
        <w:t xml:space="preserve"> and sustainable cities </w:t>
      </w:r>
      <w:r>
        <w:rPr>
          <w:lang w:val="en-GB"/>
        </w:rPr>
        <w:t xml:space="preserve">were assumed manageable rather than regarded as deeply problematic.   </w:t>
      </w:r>
    </w:p>
    <w:p w14:paraId="262A2CDC" w14:textId="77777777" w:rsidR="00BB362A" w:rsidRDefault="00BB362A" w:rsidP="00BB362A">
      <w:pPr>
        <w:rPr>
          <w:lang w:val="en-GB"/>
        </w:rPr>
      </w:pPr>
      <w:r>
        <w:rPr>
          <w:lang w:val="en-GB"/>
        </w:rPr>
        <w:t xml:space="preserve">  </w:t>
      </w:r>
    </w:p>
    <w:p w14:paraId="5BF00E14" w14:textId="77777777" w:rsidR="00BB362A" w:rsidRDefault="00BB362A">
      <w:pPr>
        <w:rPr>
          <w:lang w:val="en-GB"/>
        </w:rPr>
      </w:pPr>
    </w:p>
    <w:p w14:paraId="5C3D686A" w14:textId="3ADB998D" w:rsidR="00E975B4" w:rsidRDefault="00E975B4">
      <w:pPr>
        <w:rPr>
          <w:lang w:val="en-GB"/>
        </w:rPr>
      </w:pPr>
    </w:p>
    <w:p w14:paraId="159E9768" w14:textId="00233AD1" w:rsidR="00E975B4" w:rsidRDefault="00E975B4">
      <w:pPr>
        <w:rPr>
          <w:lang w:val="en-GB"/>
        </w:rPr>
      </w:pPr>
    </w:p>
    <w:p w14:paraId="629402B8" w14:textId="63393FC9" w:rsidR="00E975B4" w:rsidRDefault="00E975B4">
      <w:pPr>
        <w:rPr>
          <w:lang w:val="en-GB"/>
        </w:rPr>
      </w:pPr>
    </w:p>
    <w:p w14:paraId="2650DC4F" w14:textId="072097D2" w:rsidR="00E975B4" w:rsidRDefault="00E975B4">
      <w:pPr>
        <w:rPr>
          <w:lang w:val="en-GB"/>
        </w:rPr>
      </w:pPr>
    </w:p>
    <w:p w14:paraId="086D13F5" w14:textId="5BA3481D" w:rsidR="00E975B4" w:rsidRDefault="00E975B4">
      <w:pPr>
        <w:rPr>
          <w:lang w:val="en-GB"/>
        </w:rPr>
      </w:pPr>
    </w:p>
    <w:p w14:paraId="22125D86" w14:textId="359AA11E" w:rsidR="00E975B4" w:rsidRDefault="00E975B4">
      <w:pPr>
        <w:rPr>
          <w:lang w:val="en-GB"/>
        </w:rPr>
      </w:pPr>
    </w:p>
    <w:p w14:paraId="0823C1A9" w14:textId="5EC927FD" w:rsidR="00E975B4" w:rsidRDefault="00E975B4">
      <w:pPr>
        <w:rPr>
          <w:lang w:val="en-GB"/>
        </w:rPr>
      </w:pPr>
    </w:p>
    <w:p w14:paraId="66100C92" w14:textId="10BF19F4" w:rsidR="00E975B4" w:rsidRDefault="00E975B4">
      <w:pPr>
        <w:rPr>
          <w:lang w:val="en-GB"/>
        </w:rPr>
      </w:pPr>
    </w:p>
    <w:p w14:paraId="0E53621C" w14:textId="2FE7960D" w:rsidR="00E975B4" w:rsidRDefault="00E975B4">
      <w:pPr>
        <w:rPr>
          <w:lang w:val="en-GB"/>
        </w:rPr>
      </w:pPr>
    </w:p>
    <w:p w14:paraId="62744E4E" w14:textId="22ED0185" w:rsidR="00E975B4" w:rsidRDefault="00E975B4">
      <w:pPr>
        <w:rPr>
          <w:lang w:val="en-GB"/>
        </w:rPr>
      </w:pPr>
    </w:p>
    <w:p w14:paraId="79601677" w14:textId="764ADA8C" w:rsidR="00E975B4" w:rsidRDefault="00E975B4">
      <w:pPr>
        <w:rPr>
          <w:lang w:val="en-GB"/>
        </w:rPr>
      </w:pPr>
    </w:p>
    <w:p w14:paraId="30AF2EDC" w14:textId="56862184" w:rsidR="00E975B4" w:rsidRPr="00125DB7" w:rsidRDefault="00125DB7">
      <w:pPr>
        <w:rPr>
          <w:b/>
          <w:bCs/>
          <w:sz w:val="28"/>
          <w:szCs w:val="28"/>
          <w:lang w:val="en-GB"/>
        </w:rPr>
      </w:pPr>
      <w:r w:rsidRPr="00125DB7">
        <w:rPr>
          <w:b/>
          <w:bCs/>
          <w:sz w:val="28"/>
          <w:szCs w:val="28"/>
          <w:lang w:val="en-GB"/>
        </w:rPr>
        <w:t xml:space="preserve">Matrix of Sustainable Development Goals </w:t>
      </w:r>
    </w:p>
    <w:p w14:paraId="7D205093" w14:textId="5BC00865" w:rsidR="00BB362A" w:rsidRDefault="00BB362A">
      <w:pPr>
        <w:rPr>
          <w:lang w:val="en-GB"/>
        </w:rPr>
      </w:pPr>
    </w:p>
    <w:p w14:paraId="710EE13B" w14:textId="51E5402F" w:rsidR="00BB362A" w:rsidRDefault="00BB362A">
      <w:pPr>
        <w:rPr>
          <w:lang w:val="en-GB"/>
        </w:rPr>
      </w:pPr>
      <w:r w:rsidRPr="00BB362A">
        <w:rPr>
          <w:noProof/>
        </w:rPr>
        <w:drawing>
          <wp:inline distT="0" distB="0" distL="0" distR="0" wp14:anchorId="62DC3013" wp14:editId="46C5F1B8">
            <wp:extent cx="5731510" cy="4618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618990"/>
                    </a:xfrm>
                    <a:prstGeom prst="rect">
                      <a:avLst/>
                    </a:prstGeom>
                  </pic:spPr>
                </pic:pic>
              </a:graphicData>
            </a:graphic>
          </wp:inline>
        </w:drawing>
      </w:r>
    </w:p>
    <w:p w14:paraId="29308BAF" w14:textId="466B8BAB" w:rsidR="00E975B4" w:rsidRDefault="00E975B4">
      <w:pPr>
        <w:rPr>
          <w:lang w:val="en-GB"/>
        </w:rPr>
      </w:pPr>
    </w:p>
    <w:p w14:paraId="26DA09D2" w14:textId="1456E60F" w:rsidR="00E975B4" w:rsidRDefault="00E975B4">
      <w:pPr>
        <w:rPr>
          <w:lang w:val="en-GB"/>
        </w:rPr>
      </w:pPr>
    </w:p>
    <w:p w14:paraId="617EB6AC" w14:textId="35A8CE47" w:rsidR="00AF200C" w:rsidRDefault="00AF200C" w:rsidP="00AF200C">
      <w:pPr>
        <w:rPr>
          <w:lang w:val="en-GB"/>
        </w:rPr>
      </w:pPr>
      <w:r>
        <w:rPr>
          <w:lang w:val="en-GB"/>
        </w:rPr>
        <w:t xml:space="preserve">The matrix did </w:t>
      </w:r>
      <w:r w:rsidR="00064080">
        <w:rPr>
          <w:lang w:val="en-GB"/>
        </w:rPr>
        <w:t xml:space="preserve">trigger </w:t>
      </w:r>
      <w:r>
        <w:rPr>
          <w:lang w:val="en-GB"/>
        </w:rPr>
        <w:t>discussion</w:t>
      </w:r>
      <w:r w:rsidR="00064080">
        <w:rPr>
          <w:lang w:val="en-GB"/>
        </w:rPr>
        <w:t>s</w:t>
      </w:r>
      <w:r>
        <w:rPr>
          <w:lang w:val="en-GB"/>
        </w:rPr>
        <w:t xml:space="preserve"> of the meaning of sustainability in relation to poverty, health, education, equity, energy, </w:t>
      </w:r>
      <w:proofErr w:type="gramStart"/>
      <w:r>
        <w:rPr>
          <w:lang w:val="en-GB"/>
        </w:rPr>
        <w:t>economy</w:t>
      </w:r>
      <w:proofErr w:type="gramEnd"/>
      <w:r>
        <w:rPr>
          <w:lang w:val="en-GB"/>
        </w:rPr>
        <w:t xml:space="preserve"> and the environment. A core perspective derived from the Brundt</w:t>
      </w:r>
      <w:r w:rsidR="008F04FD">
        <w:rPr>
          <w:lang w:val="en-GB"/>
        </w:rPr>
        <w:t>land</w:t>
      </w:r>
      <w:r>
        <w:rPr>
          <w:lang w:val="en-GB"/>
        </w:rPr>
        <w:t xml:space="preserve"> (198</w:t>
      </w:r>
      <w:r w:rsidR="008F04FD">
        <w:rPr>
          <w:lang w:val="en-GB"/>
        </w:rPr>
        <w:t>7</w:t>
      </w:r>
      <w:r>
        <w:rPr>
          <w:lang w:val="en-GB"/>
        </w:rPr>
        <w:t xml:space="preserve">) report provide a reminder that sustainability values the future over the present. Many business plans do the opposite and discount the future as if it were less important than the present. Consumption preferences </w:t>
      </w:r>
      <w:proofErr w:type="gramStart"/>
      <w:r>
        <w:rPr>
          <w:lang w:val="en-GB"/>
        </w:rPr>
        <w:t>have to</w:t>
      </w:r>
      <w:proofErr w:type="gramEnd"/>
      <w:r>
        <w:rPr>
          <w:lang w:val="en-GB"/>
        </w:rPr>
        <w:t xml:space="preserve"> shift to revalue future assets rather than accelerate their consumption. Improved </w:t>
      </w:r>
      <w:proofErr w:type="spellStart"/>
      <w:r>
        <w:rPr>
          <w:lang w:val="en-GB"/>
        </w:rPr>
        <w:t>well being</w:t>
      </w:r>
      <w:proofErr w:type="spellEnd"/>
      <w:r>
        <w:rPr>
          <w:lang w:val="en-GB"/>
        </w:rPr>
        <w:t>, food security and sustainable economic growth depend on technological innovation and increased productivity that grows faster than population. Biodiversity is essential to the homeostasis that preserves the biosphere and maintains the climate within the “</w:t>
      </w:r>
      <w:r w:rsidR="00064080">
        <w:rPr>
          <w:lang w:val="en-GB"/>
        </w:rPr>
        <w:t>G</w:t>
      </w:r>
      <w:r>
        <w:rPr>
          <w:lang w:val="en-GB"/>
        </w:rPr>
        <w:t xml:space="preserve">oldilocks” bandwidth of habitability. Energy consumption is essential to development that enhances capabilities and underpins valued choices of lifestyle. Clean energy is a public good and increased and more equitable consumption is part of development alongside more efficient consumption.    </w:t>
      </w:r>
    </w:p>
    <w:p w14:paraId="64C48066" w14:textId="77777777" w:rsidR="00AF200C" w:rsidRDefault="00AF200C">
      <w:pPr>
        <w:rPr>
          <w:lang w:val="en-GB"/>
        </w:rPr>
      </w:pPr>
    </w:p>
    <w:p w14:paraId="3D33B56C" w14:textId="03C3C608" w:rsidR="00E975B4" w:rsidRDefault="00E975B4">
      <w:pPr>
        <w:rPr>
          <w:lang w:val="en-GB"/>
        </w:rPr>
      </w:pPr>
    </w:p>
    <w:p w14:paraId="0890D390" w14:textId="3710E6B2" w:rsidR="00E975B4" w:rsidRDefault="00E975B4">
      <w:pPr>
        <w:rPr>
          <w:lang w:val="en-GB"/>
        </w:rPr>
      </w:pPr>
    </w:p>
    <w:p w14:paraId="1E6F1B06" w14:textId="276C7F49" w:rsidR="00E975B4" w:rsidRDefault="00E975B4">
      <w:pPr>
        <w:rPr>
          <w:lang w:val="en-GB"/>
        </w:rPr>
      </w:pPr>
    </w:p>
    <w:p w14:paraId="085BDFA7" w14:textId="479FABC3" w:rsidR="00E975B4" w:rsidRDefault="00E975B4">
      <w:pPr>
        <w:rPr>
          <w:lang w:val="en-GB"/>
        </w:rPr>
      </w:pPr>
    </w:p>
    <w:p w14:paraId="538D241E" w14:textId="5532DAB8" w:rsidR="00E975B4" w:rsidRDefault="00E975B4">
      <w:pPr>
        <w:rPr>
          <w:lang w:val="en-GB"/>
        </w:rPr>
      </w:pPr>
    </w:p>
    <w:p w14:paraId="1AFDB6D0" w14:textId="754288E3" w:rsidR="00AF200C" w:rsidRDefault="00AF200C">
      <w:pPr>
        <w:rPr>
          <w:lang w:val="en-GB"/>
        </w:rPr>
      </w:pPr>
    </w:p>
    <w:p w14:paraId="1CEDB414" w14:textId="77777777" w:rsidR="00AF200C" w:rsidRDefault="00AF200C" w:rsidP="00AF200C">
      <w:pPr>
        <w:rPr>
          <w:lang w:val="en-GB"/>
        </w:rPr>
      </w:pPr>
      <w:r>
        <w:rPr>
          <w:lang w:val="en-GB"/>
        </w:rPr>
        <w:t xml:space="preserve">Sustainability means more than simply continuity of the status quo. It can also have contradictory qualities. Audits are necessary to debate and reach consensus on more or less </w:t>
      </w:r>
    </w:p>
    <w:p w14:paraId="66222341" w14:textId="28EFE28A" w:rsidR="00AF200C" w:rsidRDefault="00AF200C" w:rsidP="00AF200C">
      <w:pPr>
        <w:rPr>
          <w:lang w:val="en-GB"/>
        </w:rPr>
      </w:pPr>
      <w:r>
        <w:rPr>
          <w:lang w:val="en-GB"/>
        </w:rPr>
        <w:t xml:space="preserve">equality, equity, freedoms, competition, employment, health, </w:t>
      </w:r>
      <w:proofErr w:type="gramStart"/>
      <w:r>
        <w:rPr>
          <w:lang w:val="en-GB"/>
        </w:rPr>
        <w:t>privatisation</w:t>
      </w:r>
      <w:proofErr w:type="gramEnd"/>
      <w:r>
        <w:rPr>
          <w:lang w:val="en-GB"/>
        </w:rPr>
        <w:t xml:space="preserve"> or leisure. A gain in one may involve trade-off in another. </w:t>
      </w:r>
      <w:r w:rsidR="00942E0F">
        <w:rPr>
          <w:lang w:val="en-GB"/>
        </w:rPr>
        <w:t>S</w:t>
      </w:r>
      <w:r>
        <w:rPr>
          <w:lang w:val="en-GB"/>
        </w:rPr>
        <w:t xml:space="preserve">ustainability </w:t>
      </w:r>
      <w:r w:rsidR="00942E0F">
        <w:rPr>
          <w:lang w:val="en-GB"/>
        </w:rPr>
        <w:t>is v</w:t>
      </w:r>
      <w:r>
        <w:rPr>
          <w:lang w:val="en-GB"/>
        </w:rPr>
        <w:t xml:space="preserve">alued differently by </w:t>
      </w:r>
      <w:proofErr w:type="gramStart"/>
      <w:r w:rsidR="00942E0F">
        <w:rPr>
          <w:lang w:val="en-GB"/>
        </w:rPr>
        <w:t xml:space="preserve">different </w:t>
      </w:r>
      <w:r>
        <w:rPr>
          <w:lang w:val="en-GB"/>
        </w:rPr>
        <w:t xml:space="preserve"> communit</w:t>
      </w:r>
      <w:r w:rsidR="00942E0F">
        <w:rPr>
          <w:lang w:val="en-GB"/>
        </w:rPr>
        <w:t>ies</w:t>
      </w:r>
      <w:proofErr w:type="gramEnd"/>
      <w:r>
        <w:rPr>
          <w:lang w:val="en-GB"/>
        </w:rPr>
        <w:t xml:space="preserve"> </w:t>
      </w:r>
      <w:r w:rsidR="00942E0F">
        <w:rPr>
          <w:lang w:val="en-GB"/>
        </w:rPr>
        <w:t>and</w:t>
      </w:r>
      <w:r>
        <w:rPr>
          <w:lang w:val="en-GB"/>
        </w:rPr>
        <w:t xml:space="preserve"> individual</w:t>
      </w:r>
      <w:r w:rsidR="00942E0F">
        <w:rPr>
          <w:lang w:val="en-GB"/>
        </w:rPr>
        <w:t>s.</w:t>
      </w:r>
      <w:r>
        <w:rPr>
          <w:lang w:val="en-GB"/>
        </w:rPr>
        <w:t xml:space="preserve"> Sustainable development depends on a dynamic social contract that balances common interest with private benefits, and which has checks and balances to reconcile competing aspirations. This is especially true in education systems that have to serve many </w:t>
      </w:r>
      <w:proofErr w:type="gramStart"/>
      <w:r>
        <w:rPr>
          <w:lang w:val="en-GB"/>
        </w:rPr>
        <w:t>purposes</w:t>
      </w:r>
      <w:proofErr w:type="gramEnd"/>
      <w:r>
        <w:rPr>
          <w:lang w:val="en-GB"/>
        </w:rPr>
        <w:t xml:space="preserve"> and which are the place where societies can influence the consumption preferences of the next generation to favour more sustainable choices.     </w:t>
      </w:r>
    </w:p>
    <w:p w14:paraId="148A6913" w14:textId="46AF5319" w:rsidR="00AF200C" w:rsidRDefault="00AF200C">
      <w:pPr>
        <w:rPr>
          <w:lang w:val="en-GB"/>
        </w:rPr>
      </w:pPr>
    </w:p>
    <w:p w14:paraId="2C672648" w14:textId="72CACB76" w:rsidR="00E975B4" w:rsidRDefault="00AF200C">
      <w:pPr>
        <w:rPr>
          <w:lang w:val="en-GB"/>
        </w:rPr>
      </w:pPr>
      <w:r w:rsidRPr="00AF200C">
        <w:rPr>
          <w:noProof/>
        </w:rPr>
        <w:drawing>
          <wp:inline distT="0" distB="0" distL="0" distR="0" wp14:anchorId="00F49D5F" wp14:editId="1CB4C7FC">
            <wp:extent cx="5731510"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18560"/>
                    </a:xfrm>
                    <a:prstGeom prst="rect">
                      <a:avLst/>
                    </a:prstGeom>
                  </pic:spPr>
                </pic:pic>
              </a:graphicData>
            </a:graphic>
          </wp:inline>
        </w:drawing>
      </w:r>
    </w:p>
    <w:p w14:paraId="15E4612C" w14:textId="063FA5FB" w:rsidR="00AF200C" w:rsidRDefault="00AF200C" w:rsidP="00AF200C">
      <w:pPr>
        <w:rPr>
          <w:lang w:val="en-GB"/>
        </w:rPr>
      </w:pPr>
      <w:r>
        <w:rPr>
          <w:lang w:val="en-GB"/>
        </w:rPr>
        <w:t xml:space="preserve">Sustainable Development Goal 4 </w:t>
      </w:r>
      <w:r w:rsidR="00B37D76">
        <w:rPr>
          <w:lang w:val="en-GB"/>
        </w:rPr>
        <w:t xml:space="preserve">as detailed </w:t>
      </w:r>
      <w:r w:rsidR="00CB2979">
        <w:rPr>
          <w:lang w:val="en-GB"/>
        </w:rPr>
        <w:t xml:space="preserve">in the formal statement below, </w:t>
      </w:r>
      <w:r>
        <w:rPr>
          <w:lang w:val="en-GB"/>
        </w:rPr>
        <w:t xml:space="preserve">seeks to ensure inclusive and equitable quality education and promote lifelong learning opportunities for all. The SDG4 has seven targets and three enabling clauses that are presented as a framework for educational development globally.  Every year sees an increasing number of critiques </w:t>
      </w:r>
      <w:r w:rsidR="00B37D76">
        <w:rPr>
          <w:lang w:val="en-GB"/>
        </w:rPr>
        <w:t xml:space="preserve">of SDG4 </w:t>
      </w:r>
      <w:r>
        <w:rPr>
          <w:lang w:val="en-GB"/>
        </w:rPr>
        <w:t>and an accumulating body of evidence to suggest this rubric has many limitations, is partial in coverage, fails to capture the spirit of commitments to sustainability, and is losing ground to event</w:t>
      </w:r>
      <w:r w:rsidR="00B37D76">
        <w:rPr>
          <w:lang w:val="en-GB"/>
        </w:rPr>
        <w:t>s</w:t>
      </w:r>
      <w:r>
        <w:rPr>
          <w:lang w:val="en-GB"/>
        </w:rPr>
        <w:t xml:space="preserve"> in determining real world policy dialogue and resource allocation </w:t>
      </w:r>
      <w:r w:rsidR="00B37D76">
        <w:rPr>
          <w:lang w:val="en-GB"/>
        </w:rPr>
        <w:t xml:space="preserve">made </w:t>
      </w:r>
      <w:r>
        <w:rPr>
          <w:lang w:val="en-GB"/>
        </w:rPr>
        <w:t>by countries</w:t>
      </w:r>
      <w:r w:rsidR="00B37D76">
        <w:rPr>
          <w:lang w:val="en-GB"/>
        </w:rPr>
        <w:t xml:space="preserve">. </w:t>
      </w:r>
      <w:r>
        <w:rPr>
          <w:lang w:val="en-GB"/>
        </w:rPr>
        <w:t xml:space="preserve"> </w:t>
      </w:r>
    </w:p>
    <w:p w14:paraId="4C62BF3B" w14:textId="77777777" w:rsidR="00AF200C" w:rsidRDefault="00AF200C">
      <w:pPr>
        <w:rPr>
          <w:lang w:val="en-GB"/>
        </w:rPr>
      </w:pPr>
    </w:p>
    <w:p w14:paraId="529E99F7" w14:textId="29856D07" w:rsidR="00E975B4" w:rsidRDefault="00E975B4">
      <w:pPr>
        <w:rPr>
          <w:lang w:val="en-GB"/>
        </w:rPr>
      </w:pPr>
    </w:p>
    <w:p w14:paraId="7EB46647" w14:textId="69C4AF98" w:rsidR="00E975B4" w:rsidRDefault="00E975B4">
      <w:pPr>
        <w:rPr>
          <w:lang w:val="en-GB"/>
        </w:rPr>
      </w:pPr>
    </w:p>
    <w:p w14:paraId="39915986" w14:textId="75708454" w:rsidR="00E975B4" w:rsidRDefault="00E975B4">
      <w:pPr>
        <w:rPr>
          <w:lang w:val="en-GB"/>
        </w:rPr>
      </w:pPr>
    </w:p>
    <w:p w14:paraId="789173AD" w14:textId="7F0F9E51" w:rsidR="00AF200C" w:rsidRDefault="00AF200C">
      <w:pPr>
        <w:rPr>
          <w:lang w:val="en-GB"/>
        </w:rPr>
      </w:pPr>
    </w:p>
    <w:p w14:paraId="15398DFA" w14:textId="44A581DB" w:rsidR="00AF200C" w:rsidRDefault="00AF200C">
      <w:pPr>
        <w:rPr>
          <w:lang w:val="en-GB"/>
        </w:rPr>
      </w:pPr>
    </w:p>
    <w:p w14:paraId="1D3EB549" w14:textId="30C02A93" w:rsidR="00125DB7" w:rsidRDefault="00125DB7" w:rsidP="005078DF">
      <w:pPr>
        <w:rPr>
          <w:lang w:val="en-GB"/>
        </w:rPr>
      </w:pPr>
      <w:r w:rsidRPr="00125DB7">
        <w:rPr>
          <w:noProof/>
        </w:rPr>
        <w:lastRenderedPageBreak/>
        <w:drawing>
          <wp:inline distT="0" distB="0" distL="0" distR="0" wp14:anchorId="7F0BBC77" wp14:editId="7AB5FF4F">
            <wp:extent cx="5731510" cy="3331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31210"/>
                    </a:xfrm>
                    <a:prstGeom prst="rect">
                      <a:avLst/>
                    </a:prstGeom>
                  </pic:spPr>
                </pic:pic>
              </a:graphicData>
            </a:graphic>
          </wp:inline>
        </w:drawing>
      </w:r>
    </w:p>
    <w:p w14:paraId="3C58CDEA" w14:textId="71FC7CCB" w:rsidR="005078DF" w:rsidRDefault="005078DF" w:rsidP="005078DF">
      <w:pPr>
        <w:rPr>
          <w:lang w:val="en-GB"/>
        </w:rPr>
      </w:pPr>
      <w:r>
        <w:rPr>
          <w:lang w:val="en-GB"/>
        </w:rPr>
        <w:t xml:space="preserve">It is timely to revisit the SDGs It is now clear that no conceivable amount of external assistance can finance achievement of the </w:t>
      </w:r>
      <w:r w:rsidR="003152ED">
        <w:rPr>
          <w:lang w:val="en-GB"/>
        </w:rPr>
        <w:t>S</w:t>
      </w:r>
      <w:r>
        <w:rPr>
          <w:lang w:val="en-GB"/>
        </w:rPr>
        <w:t>DG</w:t>
      </w:r>
      <w:r w:rsidR="00607D5F">
        <w:rPr>
          <w:lang w:val="en-GB"/>
        </w:rPr>
        <w:t>4</w:t>
      </w:r>
      <w:r>
        <w:rPr>
          <w:lang w:val="en-GB"/>
        </w:rPr>
        <w:t xml:space="preserve">. </w:t>
      </w:r>
      <w:proofErr w:type="gramStart"/>
      <w:r>
        <w:rPr>
          <w:lang w:val="en-GB"/>
        </w:rPr>
        <w:t>Low and middle income</w:t>
      </w:r>
      <w:proofErr w:type="gramEnd"/>
      <w:r>
        <w:rPr>
          <w:lang w:val="en-GB"/>
        </w:rPr>
        <w:t xml:space="preserve"> countries need to commit about 6% of GDP to public education, or even more</w:t>
      </w:r>
      <w:r w:rsidR="00607D5F">
        <w:rPr>
          <w:lang w:val="en-GB"/>
        </w:rPr>
        <w:t xml:space="preserve"> to finance recurrent costs</w:t>
      </w:r>
      <w:r>
        <w:rPr>
          <w:lang w:val="en-GB"/>
        </w:rPr>
        <w:t>. The</w:t>
      </w:r>
      <w:r w:rsidR="00607D5F">
        <w:rPr>
          <w:lang w:val="en-GB"/>
        </w:rPr>
        <w:t xml:space="preserve">se countries </w:t>
      </w:r>
      <w:r>
        <w:rPr>
          <w:lang w:val="en-GB"/>
        </w:rPr>
        <w:t>average about 4% of GDP</w:t>
      </w:r>
      <w:r w:rsidR="00607D5F">
        <w:rPr>
          <w:lang w:val="en-GB"/>
        </w:rPr>
        <w:t xml:space="preserve"> and there are few signs of increases.</w:t>
      </w:r>
      <w:r>
        <w:rPr>
          <w:lang w:val="en-GB"/>
        </w:rPr>
        <w:t xml:space="preserve"> Theories of development have yet to capture new understandings of why it has proved so difficult to ensure foundational literacy and numeracy despite external assistance on scale over many years. Critically the new targets (and their indicators) do not capture </w:t>
      </w:r>
      <w:proofErr w:type="gramStart"/>
      <w:r>
        <w:rPr>
          <w:lang w:val="en-GB"/>
        </w:rPr>
        <w:t>sustainability</w:t>
      </w:r>
      <w:proofErr w:type="gramEnd"/>
      <w:r>
        <w:rPr>
          <w:lang w:val="en-GB"/>
        </w:rPr>
        <w:t xml:space="preserve"> nor do they map impact on the environment. </w:t>
      </w:r>
      <w:proofErr w:type="spellStart"/>
      <w:r>
        <w:rPr>
          <w:lang w:val="en-GB"/>
        </w:rPr>
        <w:t>Equi</w:t>
      </w:r>
      <w:proofErr w:type="spellEnd"/>
      <w:r w:rsidR="00607D5F">
        <w:rPr>
          <w:lang w:val="en-GB"/>
        </w:rPr>
        <w:t>-</w:t>
      </w:r>
      <w:r>
        <w:rPr>
          <w:lang w:val="en-GB"/>
        </w:rPr>
        <w:t>finality and multi</w:t>
      </w:r>
      <w:r w:rsidR="00607D5F">
        <w:rPr>
          <w:lang w:val="en-GB"/>
        </w:rPr>
        <w:t>-</w:t>
      </w:r>
      <w:r>
        <w:rPr>
          <w:lang w:val="en-GB"/>
        </w:rPr>
        <w:t>finality are largely absent from the policy dialogues that surround the SDGs. The SDGs often do not and sometimes cannot align with country level priorities shaped by different political economies of choice.</w:t>
      </w:r>
      <w:r w:rsidR="00607D5F">
        <w:rPr>
          <w:lang w:val="en-GB"/>
        </w:rPr>
        <w:t xml:space="preserve"> It is time to match global goals to country contexts and feasible pathways to sustainability. </w:t>
      </w:r>
      <w:r>
        <w:rPr>
          <w:lang w:val="en-GB"/>
        </w:rPr>
        <w:t xml:space="preserve"> </w:t>
      </w:r>
    </w:p>
    <w:p w14:paraId="47B756D7" w14:textId="3CFC2910" w:rsidR="002E22F6" w:rsidRDefault="005078DF">
      <w:pPr>
        <w:rPr>
          <w:lang w:val="en-GB"/>
        </w:rPr>
      </w:pPr>
      <w:r>
        <w:rPr>
          <w:lang w:val="en-GB"/>
        </w:rPr>
        <w:t xml:space="preserve"> </w:t>
      </w:r>
      <w:r w:rsidR="002E22F6" w:rsidRPr="002E22F6">
        <w:rPr>
          <w:noProof/>
        </w:rPr>
        <w:drawing>
          <wp:inline distT="0" distB="0" distL="0" distR="0" wp14:anchorId="41C36960" wp14:editId="56F9CAE3">
            <wp:extent cx="6221967" cy="315806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2753" cy="3224448"/>
                    </a:xfrm>
                    <a:prstGeom prst="rect">
                      <a:avLst/>
                    </a:prstGeom>
                  </pic:spPr>
                </pic:pic>
              </a:graphicData>
            </a:graphic>
          </wp:inline>
        </w:drawing>
      </w:r>
    </w:p>
    <w:p w14:paraId="4BD7E54D" w14:textId="34849D48" w:rsidR="005078DF" w:rsidRDefault="005078DF">
      <w:pPr>
        <w:rPr>
          <w:lang w:val="en-GB"/>
        </w:rPr>
      </w:pPr>
    </w:p>
    <w:p w14:paraId="5E92929E" w14:textId="3C9DF91A" w:rsidR="005078DF" w:rsidRDefault="00607D5F">
      <w:pPr>
        <w:rPr>
          <w:lang w:val="en-GB"/>
        </w:rPr>
      </w:pPr>
      <w:r>
        <w:rPr>
          <w:lang w:val="en-GB"/>
        </w:rPr>
        <w:t>T</w:t>
      </w:r>
      <w:r w:rsidR="002E22F6">
        <w:rPr>
          <w:lang w:val="en-GB"/>
        </w:rPr>
        <w:t>he current global architecture of the SDGs</w:t>
      </w:r>
      <w:r>
        <w:rPr>
          <w:lang w:val="en-GB"/>
        </w:rPr>
        <w:t xml:space="preserve"> carries risks</w:t>
      </w:r>
      <w:r w:rsidR="002E22F6">
        <w:rPr>
          <w:lang w:val="en-GB"/>
        </w:rPr>
        <w:t>. One problem is that</w:t>
      </w:r>
      <w:r w:rsidR="00434A50">
        <w:rPr>
          <w:lang w:val="en-GB"/>
        </w:rPr>
        <w:t xml:space="preserve"> </w:t>
      </w:r>
      <w:r w:rsidR="002E22F6">
        <w:rPr>
          <w:lang w:val="en-GB"/>
        </w:rPr>
        <w:t>fix</w:t>
      </w:r>
      <w:r w:rsidR="00434A50">
        <w:rPr>
          <w:lang w:val="en-GB"/>
        </w:rPr>
        <w:t xml:space="preserve">ing goals </w:t>
      </w:r>
      <w:r w:rsidR="002E22F6">
        <w:rPr>
          <w:lang w:val="en-GB"/>
        </w:rPr>
        <w:t xml:space="preserve">over a long period (2015-2030) </w:t>
      </w:r>
      <w:r w:rsidR="00434A50">
        <w:rPr>
          <w:lang w:val="en-GB"/>
        </w:rPr>
        <w:t xml:space="preserve">assumes </w:t>
      </w:r>
      <w:r w:rsidR="002E22F6">
        <w:rPr>
          <w:lang w:val="en-GB"/>
        </w:rPr>
        <w:t>systems</w:t>
      </w:r>
      <w:r w:rsidR="00434A50">
        <w:rPr>
          <w:lang w:val="en-GB"/>
        </w:rPr>
        <w:t xml:space="preserve"> do not</w:t>
      </w:r>
      <w:r w:rsidR="002E22F6">
        <w:rPr>
          <w:lang w:val="en-GB"/>
        </w:rPr>
        <w:t xml:space="preserve"> evolve, </w:t>
      </w:r>
      <w:r w:rsidR="00434A50">
        <w:rPr>
          <w:lang w:val="en-GB"/>
        </w:rPr>
        <w:t xml:space="preserve">or </w:t>
      </w:r>
      <w:r w:rsidR="002E22F6">
        <w:rPr>
          <w:lang w:val="en-GB"/>
        </w:rPr>
        <w:t xml:space="preserve">priorities </w:t>
      </w:r>
      <w:proofErr w:type="gramStart"/>
      <w:r w:rsidR="002E22F6">
        <w:rPr>
          <w:lang w:val="en-GB"/>
        </w:rPr>
        <w:t xml:space="preserve">change, </w:t>
      </w:r>
      <w:r w:rsidR="00434A50">
        <w:rPr>
          <w:lang w:val="en-GB"/>
        </w:rPr>
        <w:t xml:space="preserve"> or</w:t>
      </w:r>
      <w:proofErr w:type="gramEnd"/>
      <w:r w:rsidR="002E22F6">
        <w:rPr>
          <w:lang w:val="en-GB"/>
        </w:rPr>
        <w:t xml:space="preserve"> preferences shift. If the goals remain the </w:t>
      </w:r>
      <w:proofErr w:type="gramStart"/>
      <w:r w:rsidR="002E22F6">
        <w:rPr>
          <w:lang w:val="en-GB"/>
        </w:rPr>
        <w:t>same</w:t>
      </w:r>
      <w:proofErr w:type="gramEnd"/>
      <w:r w:rsidR="002E22F6">
        <w:rPr>
          <w:lang w:val="en-GB"/>
        </w:rPr>
        <w:t xml:space="preserve"> they </w:t>
      </w:r>
      <w:r w:rsidR="00434A50">
        <w:rPr>
          <w:lang w:val="en-GB"/>
        </w:rPr>
        <w:t xml:space="preserve">are likely to </w:t>
      </w:r>
      <w:r w:rsidR="002E22F6">
        <w:rPr>
          <w:lang w:val="en-GB"/>
        </w:rPr>
        <w:t xml:space="preserve">lose relevance. One possibility is that year on year plans based on (linear) progress towards a </w:t>
      </w:r>
      <w:r w:rsidR="00434A50">
        <w:rPr>
          <w:lang w:val="en-GB"/>
        </w:rPr>
        <w:t xml:space="preserve">fixed </w:t>
      </w:r>
      <w:r w:rsidR="002E22F6">
        <w:rPr>
          <w:lang w:val="en-GB"/>
        </w:rPr>
        <w:t>goal (</w:t>
      </w:r>
      <w:proofErr w:type="gramStart"/>
      <w:r w:rsidR="002E22F6">
        <w:rPr>
          <w:lang w:val="en-GB"/>
        </w:rPr>
        <w:t>e.g.</w:t>
      </w:r>
      <w:proofErr w:type="gramEnd"/>
      <w:r w:rsidR="002E22F6">
        <w:rPr>
          <w:lang w:val="en-GB"/>
        </w:rPr>
        <w:t xml:space="preserve"> 100% enrolment</w:t>
      </w:r>
      <w:r w:rsidR="00434A50">
        <w:rPr>
          <w:lang w:val="en-GB"/>
        </w:rPr>
        <w:t xml:space="preserve"> in primary school</w:t>
      </w:r>
      <w:r w:rsidR="002E22F6">
        <w:rPr>
          <w:lang w:val="en-GB"/>
        </w:rPr>
        <w:t>) diverge from empirical realities</w:t>
      </w:r>
      <w:r w:rsidR="00434A50">
        <w:rPr>
          <w:lang w:val="en-GB"/>
        </w:rPr>
        <w:t>. P</w:t>
      </w:r>
      <w:r w:rsidR="002E22F6">
        <w:rPr>
          <w:lang w:val="en-GB"/>
        </w:rPr>
        <w:t>erformance slips behind aspiration. The gradient from where the system is (off track)</w:t>
      </w:r>
      <w:r w:rsidR="00434A50">
        <w:rPr>
          <w:lang w:val="en-GB"/>
        </w:rPr>
        <w:t>,</w:t>
      </w:r>
      <w:r w:rsidR="002E22F6">
        <w:rPr>
          <w:lang w:val="en-GB"/>
        </w:rPr>
        <w:t xml:space="preserve"> to where it should be</w:t>
      </w:r>
      <w:r w:rsidR="00434A50">
        <w:rPr>
          <w:lang w:val="en-GB"/>
        </w:rPr>
        <w:t>,</w:t>
      </w:r>
      <w:r w:rsidR="002E22F6">
        <w:rPr>
          <w:lang w:val="en-GB"/>
        </w:rPr>
        <w:t xml:space="preserve"> steepens until it is clear even to th</w:t>
      </w:r>
      <w:r w:rsidR="00434A50">
        <w:rPr>
          <w:lang w:val="en-GB"/>
        </w:rPr>
        <w:t>ose who</w:t>
      </w:r>
      <w:r w:rsidR="002E22F6">
        <w:rPr>
          <w:lang w:val="en-GB"/>
        </w:rPr>
        <w:t xml:space="preserve"> fantasi</w:t>
      </w:r>
      <w:r w:rsidR="00434A50">
        <w:rPr>
          <w:lang w:val="en-GB"/>
        </w:rPr>
        <w:t>se</w:t>
      </w:r>
      <w:r w:rsidR="002E22F6">
        <w:rPr>
          <w:lang w:val="en-GB"/>
        </w:rPr>
        <w:t xml:space="preserve"> heroic achievement, that goals </w:t>
      </w:r>
      <w:proofErr w:type="gramStart"/>
      <w:r w:rsidR="002E22F6">
        <w:rPr>
          <w:lang w:val="en-GB"/>
        </w:rPr>
        <w:t>have to</w:t>
      </w:r>
      <w:proofErr w:type="gramEnd"/>
      <w:r w:rsidR="002E22F6">
        <w:rPr>
          <w:lang w:val="en-GB"/>
        </w:rPr>
        <w:t xml:space="preserve"> be modified or at least rescheduled</w:t>
      </w:r>
      <w:r w:rsidR="00434A50">
        <w:rPr>
          <w:lang w:val="en-GB"/>
        </w:rPr>
        <w:t xml:space="preserve"> to remain plausible</w:t>
      </w:r>
      <w:r w:rsidR="002E22F6">
        <w:rPr>
          <w:lang w:val="en-GB"/>
        </w:rPr>
        <w:t>. This is when the art of the possible collides with policy dialogue</w:t>
      </w:r>
      <w:r w:rsidR="0003008E">
        <w:rPr>
          <w:lang w:val="en-GB"/>
        </w:rPr>
        <w:t>. When decision making takes place in z</w:t>
      </w:r>
      <w:r w:rsidR="002E22F6">
        <w:rPr>
          <w:lang w:val="en-GB"/>
        </w:rPr>
        <w:t>ones of improbable</w:t>
      </w:r>
      <w:r w:rsidR="0003008E">
        <w:rPr>
          <w:lang w:val="en-GB"/>
        </w:rPr>
        <w:t xml:space="preserve"> progress it is unlikely to make the best use of the resources available.</w:t>
      </w:r>
      <w:r w:rsidR="002E22F6">
        <w:rPr>
          <w:lang w:val="en-GB"/>
        </w:rPr>
        <w:t xml:space="preserve">        </w:t>
      </w:r>
    </w:p>
    <w:p w14:paraId="7BFF2CE1" w14:textId="0769A855" w:rsidR="002E22F6" w:rsidRDefault="002E22F6">
      <w:pPr>
        <w:rPr>
          <w:lang w:val="en-GB"/>
        </w:rPr>
      </w:pPr>
    </w:p>
    <w:p w14:paraId="7B6B6A44" w14:textId="320022BD" w:rsidR="002E22F6" w:rsidRDefault="002E22F6">
      <w:pPr>
        <w:rPr>
          <w:lang w:val="en-GB"/>
        </w:rPr>
      </w:pPr>
      <w:r w:rsidRPr="002E22F6">
        <w:rPr>
          <w:noProof/>
        </w:rPr>
        <w:drawing>
          <wp:inline distT="0" distB="0" distL="0" distR="0" wp14:anchorId="4A418500" wp14:editId="285FC9D2">
            <wp:extent cx="5731510" cy="4023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23995"/>
                    </a:xfrm>
                    <a:prstGeom prst="rect">
                      <a:avLst/>
                    </a:prstGeom>
                  </pic:spPr>
                </pic:pic>
              </a:graphicData>
            </a:graphic>
          </wp:inline>
        </w:drawing>
      </w:r>
    </w:p>
    <w:p w14:paraId="4D260A93" w14:textId="47708D35" w:rsidR="005078DF" w:rsidRDefault="005078DF">
      <w:pPr>
        <w:rPr>
          <w:lang w:val="en-GB"/>
        </w:rPr>
      </w:pPr>
    </w:p>
    <w:p w14:paraId="43E601FF" w14:textId="69E76202" w:rsidR="005078DF" w:rsidRDefault="005078DF">
      <w:pPr>
        <w:rPr>
          <w:lang w:val="en-GB"/>
        </w:rPr>
      </w:pPr>
    </w:p>
    <w:p w14:paraId="6CA7E6C7" w14:textId="004D4A65" w:rsidR="005078DF" w:rsidRDefault="005078DF">
      <w:pPr>
        <w:rPr>
          <w:lang w:val="en-GB"/>
        </w:rPr>
      </w:pPr>
    </w:p>
    <w:p w14:paraId="302BBFF6" w14:textId="19700DD9" w:rsidR="005078DF" w:rsidRDefault="005078DF">
      <w:pPr>
        <w:rPr>
          <w:lang w:val="en-GB"/>
        </w:rPr>
      </w:pPr>
    </w:p>
    <w:p w14:paraId="7ACFF8A6" w14:textId="1782E8B3" w:rsidR="005078DF" w:rsidRDefault="005078DF">
      <w:pPr>
        <w:rPr>
          <w:lang w:val="en-GB"/>
        </w:rPr>
      </w:pPr>
    </w:p>
    <w:p w14:paraId="1425E030" w14:textId="77777777" w:rsidR="005078DF" w:rsidRDefault="005078DF">
      <w:pPr>
        <w:rPr>
          <w:lang w:val="en-GB"/>
        </w:rPr>
      </w:pPr>
    </w:p>
    <w:p w14:paraId="713FD189" w14:textId="385679FE" w:rsidR="00AF200C" w:rsidRDefault="00AF200C">
      <w:pPr>
        <w:rPr>
          <w:lang w:val="en-GB"/>
        </w:rPr>
      </w:pPr>
    </w:p>
    <w:p w14:paraId="6892DD9D" w14:textId="654CAFCB" w:rsidR="00AF200C" w:rsidRDefault="00AF200C">
      <w:pPr>
        <w:rPr>
          <w:lang w:val="en-GB"/>
        </w:rPr>
      </w:pPr>
    </w:p>
    <w:p w14:paraId="4A00DDD4" w14:textId="1E4AFB1D" w:rsidR="00AF200C" w:rsidRDefault="00AF200C">
      <w:pPr>
        <w:rPr>
          <w:lang w:val="en-GB"/>
        </w:rPr>
      </w:pPr>
    </w:p>
    <w:p w14:paraId="3D904CFF" w14:textId="63E694B9" w:rsidR="00AF200C" w:rsidRDefault="00AF200C">
      <w:pPr>
        <w:rPr>
          <w:lang w:val="en-GB"/>
        </w:rPr>
      </w:pPr>
    </w:p>
    <w:p w14:paraId="1FE45EFE" w14:textId="171CEB53" w:rsidR="00AF200C" w:rsidRDefault="00AF200C">
      <w:pPr>
        <w:rPr>
          <w:lang w:val="en-GB"/>
        </w:rPr>
      </w:pPr>
    </w:p>
    <w:p w14:paraId="4B7C99B5" w14:textId="06218455" w:rsidR="00AF200C" w:rsidRDefault="00AF200C">
      <w:pPr>
        <w:rPr>
          <w:lang w:val="en-GB"/>
        </w:rPr>
      </w:pPr>
    </w:p>
    <w:p w14:paraId="4EDE609C" w14:textId="442D0F32" w:rsidR="00AF200C" w:rsidRDefault="00AF200C">
      <w:pPr>
        <w:rPr>
          <w:lang w:val="en-GB"/>
        </w:rPr>
      </w:pPr>
    </w:p>
    <w:p w14:paraId="0B918AE6" w14:textId="77777777" w:rsidR="00095D5F" w:rsidRDefault="00095D5F" w:rsidP="00095D5F">
      <w:pPr>
        <w:rPr>
          <w:lang w:val="en-GB"/>
        </w:rPr>
      </w:pPr>
    </w:p>
    <w:p w14:paraId="2E858563" w14:textId="6A4E3B35" w:rsidR="000C3AED" w:rsidRDefault="00095D5F" w:rsidP="00095D5F">
      <w:pPr>
        <w:rPr>
          <w:lang w:val="en-GB"/>
        </w:rPr>
      </w:pPr>
      <w:r>
        <w:rPr>
          <w:lang w:val="en-GB"/>
        </w:rPr>
        <w:lastRenderedPageBreak/>
        <w:t xml:space="preserve">How systems are perceived shapes how problems are diagnosed. Many interventions related to development fail because diagnoses are based on false premises. On example relates to indicators of access to education. Most of these aggregate data across grade levels of schooling to arrive a </w:t>
      </w:r>
      <w:proofErr w:type="gramStart"/>
      <w:r>
        <w:rPr>
          <w:lang w:val="en-GB"/>
        </w:rPr>
        <w:t>single indicators</w:t>
      </w:r>
      <w:proofErr w:type="gramEnd"/>
      <w:r>
        <w:rPr>
          <w:lang w:val="en-GB"/>
        </w:rPr>
        <w:t xml:space="preserve"> </w:t>
      </w:r>
      <w:r w:rsidR="008F1F04">
        <w:rPr>
          <w:lang w:val="en-GB"/>
        </w:rPr>
        <w:t xml:space="preserve">– e.g. </w:t>
      </w:r>
      <w:r>
        <w:rPr>
          <w:lang w:val="en-GB"/>
        </w:rPr>
        <w:t>gross enrolment rate</w:t>
      </w:r>
      <w:r w:rsidR="00C23472">
        <w:rPr>
          <w:lang w:val="en-GB"/>
        </w:rPr>
        <w:t xml:space="preserve"> (enrolment/size of age group)</w:t>
      </w:r>
      <w:r>
        <w:rPr>
          <w:lang w:val="en-GB"/>
        </w:rPr>
        <w:t>, net enrolment rate</w:t>
      </w:r>
      <w:r w:rsidR="00C23472">
        <w:rPr>
          <w:lang w:val="en-GB"/>
        </w:rPr>
        <w:t xml:space="preserve"> (enrolment of those of correct age/age group)</w:t>
      </w:r>
      <w:r>
        <w:rPr>
          <w:lang w:val="en-GB"/>
        </w:rPr>
        <w:t xml:space="preserve">, primary completion rate </w:t>
      </w:r>
      <w:r w:rsidR="00C23472">
        <w:rPr>
          <w:lang w:val="en-GB"/>
        </w:rPr>
        <w:t xml:space="preserve">(number </w:t>
      </w:r>
      <w:r w:rsidR="000C3AED">
        <w:rPr>
          <w:lang w:val="en-GB"/>
        </w:rPr>
        <w:t xml:space="preserve">reaching the last grade of primary/number in age group) </w:t>
      </w:r>
      <w:r>
        <w:rPr>
          <w:lang w:val="en-GB"/>
        </w:rPr>
        <w:t>etc.</w:t>
      </w:r>
    </w:p>
    <w:p w14:paraId="3B248DF1" w14:textId="77777777" w:rsidR="000C3AED" w:rsidRDefault="000C3AED" w:rsidP="00095D5F">
      <w:pPr>
        <w:rPr>
          <w:lang w:val="en-GB"/>
        </w:rPr>
      </w:pPr>
    </w:p>
    <w:p w14:paraId="38ED8845" w14:textId="381E5A26" w:rsidR="00095D5F" w:rsidRDefault="00095D5F">
      <w:pPr>
        <w:rPr>
          <w:lang w:val="en-GB"/>
        </w:rPr>
      </w:pPr>
      <w:r>
        <w:rPr>
          <w:lang w:val="en-GB"/>
        </w:rPr>
        <w:t xml:space="preserve">These </w:t>
      </w:r>
      <w:r w:rsidR="000C3AED">
        <w:rPr>
          <w:lang w:val="en-GB"/>
        </w:rPr>
        <w:t xml:space="preserve">indicators </w:t>
      </w:r>
      <w:r>
        <w:rPr>
          <w:lang w:val="en-GB"/>
        </w:rPr>
        <w:t xml:space="preserve">are often misleading because </w:t>
      </w:r>
      <w:proofErr w:type="spellStart"/>
      <w:r>
        <w:rPr>
          <w:lang w:val="en-GB"/>
        </w:rPr>
        <w:t>i</w:t>
      </w:r>
      <w:proofErr w:type="spellEnd"/>
      <w:r>
        <w:rPr>
          <w:lang w:val="en-GB"/>
        </w:rPr>
        <w:t>) they are at a single point in time not dynamic, ii) the</w:t>
      </w:r>
      <w:r w:rsidR="00C23472">
        <w:rPr>
          <w:lang w:val="en-GB"/>
        </w:rPr>
        <w:t>y</w:t>
      </w:r>
      <w:r>
        <w:rPr>
          <w:lang w:val="en-GB"/>
        </w:rPr>
        <w:t xml:space="preserve"> are compound indicators so the the </w:t>
      </w:r>
      <w:r w:rsidR="00C23472">
        <w:rPr>
          <w:lang w:val="en-GB"/>
        </w:rPr>
        <w:t>value of the i</w:t>
      </w:r>
      <w:r>
        <w:rPr>
          <w:lang w:val="en-GB"/>
        </w:rPr>
        <w:t>ndicator increase</w:t>
      </w:r>
      <w:r w:rsidR="00C23472">
        <w:rPr>
          <w:lang w:val="en-GB"/>
        </w:rPr>
        <w:t>s</w:t>
      </w:r>
      <w:r>
        <w:rPr>
          <w:lang w:val="en-GB"/>
        </w:rPr>
        <w:t xml:space="preserve"> things could be getting better or worse (girls enrolment rate could increase because more enrol, more repeat grades or fewer girls are born and survive), iii) they conceal historic patterns of change. A better approach is to chart and review enrolments by grade and interrogate how they evolve over time. This is illustrated</w:t>
      </w:r>
      <w:r w:rsidR="008F1F04">
        <w:rPr>
          <w:lang w:val="en-GB"/>
        </w:rPr>
        <w:t xml:space="preserve"> for four countries</w:t>
      </w:r>
      <w:r>
        <w:rPr>
          <w:lang w:val="en-GB"/>
        </w:rPr>
        <w:t xml:space="preserve">.  </w:t>
      </w:r>
    </w:p>
    <w:p w14:paraId="4DF3E237" w14:textId="203A2A2E" w:rsidR="00095D5F" w:rsidRDefault="00095D5F">
      <w:pPr>
        <w:rPr>
          <w:lang w:val="en-GB"/>
        </w:rPr>
      </w:pPr>
    </w:p>
    <w:p w14:paraId="7270E426" w14:textId="1E4E9836" w:rsidR="00095D5F" w:rsidRDefault="00095D5F">
      <w:pPr>
        <w:rPr>
          <w:lang w:val="en-GB"/>
        </w:rPr>
      </w:pPr>
      <w:r w:rsidRPr="00095D5F">
        <w:rPr>
          <w:noProof/>
        </w:rPr>
        <w:drawing>
          <wp:inline distT="0" distB="0" distL="0" distR="0" wp14:anchorId="48320617" wp14:editId="6889240D">
            <wp:extent cx="5731510" cy="4340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40860"/>
                    </a:xfrm>
                    <a:prstGeom prst="rect">
                      <a:avLst/>
                    </a:prstGeom>
                  </pic:spPr>
                </pic:pic>
              </a:graphicData>
            </a:graphic>
          </wp:inline>
        </w:drawing>
      </w:r>
    </w:p>
    <w:p w14:paraId="1FEB2F39" w14:textId="1C7F5588" w:rsidR="002E22F6" w:rsidRDefault="002E22F6">
      <w:pPr>
        <w:rPr>
          <w:lang w:val="en-GB"/>
        </w:rPr>
      </w:pPr>
    </w:p>
    <w:p w14:paraId="7D3D40B8" w14:textId="46D8D789" w:rsidR="00095D5F" w:rsidRDefault="00095D5F" w:rsidP="00095D5F">
      <w:pPr>
        <w:rPr>
          <w:lang w:val="en-GB"/>
        </w:rPr>
      </w:pPr>
      <w:proofErr w:type="gramStart"/>
      <w:r>
        <w:rPr>
          <w:lang w:val="en-GB"/>
        </w:rPr>
        <w:t xml:space="preserve">These </w:t>
      </w:r>
      <w:r w:rsidR="008F1F04">
        <w:rPr>
          <w:lang w:val="en-GB"/>
        </w:rPr>
        <w:t xml:space="preserve">kind of </w:t>
      </w:r>
      <w:r>
        <w:rPr>
          <w:lang w:val="en-GB"/>
        </w:rPr>
        <w:t>charts</w:t>
      </w:r>
      <w:proofErr w:type="gramEnd"/>
      <w:r>
        <w:rPr>
          <w:lang w:val="en-GB"/>
        </w:rPr>
        <w:t xml:space="preserve"> allow planners and policy makers </w:t>
      </w:r>
      <w:r w:rsidR="008F1F04">
        <w:rPr>
          <w:lang w:val="en-GB"/>
        </w:rPr>
        <w:t>t</w:t>
      </w:r>
      <w:r>
        <w:rPr>
          <w:lang w:val="en-GB"/>
        </w:rPr>
        <w:t xml:space="preserve">o see inside the flow of learners and identify bottlenecks linked to selection examinations. They draw attention to over age enrolment (enrolments above the green dotted line indicate more enrolled than in the age group). In all these countries </w:t>
      </w:r>
      <w:r w:rsidR="004C1D34">
        <w:rPr>
          <w:lang w:val="en-GB"/>
        </w:rPr>
        <w:t xml:space="preserve">drop out </w:t>
      </w:r>
      <w:r>
        <w:rPr>
          <w:lang w:val="en-GB"/>
        </w:rPr>
        <w:t>remains high despite having enrolment rates that are often over 100% at primary level. Most out of school children are older</w:t>
      </w:r>
      <w:r w:rsidR="004C1D34">
        <w:rPr>
          <w:lang w:val="en-GB"/>
        </w:rPr>
        <w:t>,</w:t>
      </w:r>
      <w:r>
        <w:rPr>
          <w:lang w:val="en-GB"/>
        </w:rPr>
        <w:t xml:space="preserve"> not younger</w:t>
      </w:r>
      <w:r w:rsidR="004C1D34">
        <w:rPr>
          <w:lang w:val="en-GB"/>
        </w:rPr>
        <w:t>,</w:t>
      </w:r>
      <w:r>
        <w:rPr>
          <w:lang w:val="en-GB"/>
        </w:rPr>
        <w:t xml:space="preserve"> so that is where interventions may need to be targeted. Many learners are enrolled (below the enrolment curve) but may not be learning and are </w:t>
      </w:r>
      <w:r w:rsidRPr="008F1F04">
        <w:rPr>
          <w:i/>
          <w:iCs/>
          <w:lang w:val="en-GB"/>
        </w:rPr>
        <w:t>silently excluded</w:t>
      </w:r>
      <w:r>
        <w:rPr>
          <w:lang w:val="en-GB"/>
        </w:rPr>
        <w:t>.</w:t>
      </w:r>
      <w:r w:rsidR="008F1F04">
        <w:rPr>
          <w:lang w:val="en-GB"/>
        </w:rPr>
        <w:t xml:space="preserve"> </w:t>
      </w:r>
      <w:r>
        <w:rPr>
          <w:lang w:val="en-GB"/>
        </w:rPr>
        <w:t xml:space="preserve">The charts can be iterated to capture </w:t>
      </w:r>
      <w:r w:rsidR="008F1F04" w:rsidRPr="008F1F04">
        <w:rPr>
          <w:i/>
          <w:iCs/>
          <w:lang w:val="en-GB"/>
        </w:rPr>
        <w:t>zones of exclusion</w:t>
      </w:r>
      <w:r w:rsidR="008F1F04">
        <w:rPr>
          <w:lang w:val="en-GB"/>
        </w:rPr>
        <w:t xml:space="preserve"> </w:t>
      </w:r>
      <w:r w:rsidR="004C1D34">
        <w:rPr>
          <w:lang w:val="en-GB"/>
        </w:rPr>
        <w:t xml:space="preserve">across </w:t>
      </w:r>
      <w:r>
        <w:rPr>
          <w:lang w:val="en-GB"/>
        </w:rPr>
        <w:t xml:space="preserve">many dimensions including gender, location, language group, marginality status and household income level.         </w:t>
      </w:r>
    </w:p>
    <w:p w14:paraId="5C01023E" w14:textId="31E8BC92" w:rsidR="002E22F6" w:rsidRPr="00095D5F" w:rsidRDefault="002E22F6">
      <w:pPr>
        <w:rPr>
          <w:b/>
          <w:bCs/>
          <w:sz w:val="32"/>
          <w:szCs w:val="32"/>
          <w:lang w:val="en-GB"/>
        </w:rPr>
      </w:pPr>
    </w:p>
    <w:p w14:paraId="4896EBE7" w14:textId="07559CA2" w:rsidR="00095D5F" w:rsidRPr="00095D5F" w:rsidRDefault="00095D5F">
      <w:pPr>
        <w:rPr>
          <w:b/>
          <w:bCs/>
          <w:sz w:val="32"/>
          <w:szCs w:val="32"/>
          <w:lang w:val="en-GB"/>
        </w:rPr>
      </w:pPr>
      <w:r w:rsidRPr="00095D5F">
        <w:rPr>
          <w:b/>
          <w:bCs/>
          <w:sz w:val="32"/>
          <w:szCs w:val="32"/>
          <w:lang w:val="en-GB"/>
        </w:rPr>
        <w:t>Whose Problem is Sustainable Development?</w:t>
      </w:r>
    </w:p>
    <w:p w14:paraId="485727E5" w14:textId="7A66A1AE" w:rsidR="00095D5F" w:rsidRDefault="00095D5F">
      <w:pPr>
        <w:rPr>
          <w:lang w:val="en-GB"/>
        </w:rPr>
      </w:pPr>
    </w:p>
    <w:p w14:paraId="2EEA207C" w14:textId="7D37777C" w:rsidR="006329E4" w:rsidRDefault="00095D5F">
      <w:pPr>
        <w:rPr>
          <w:lang w:val="en-GB"/>
        </w:rPr>
      </w:pPr>
      <w:r>
        <w:rPr>
          <w:lang w:val="en-GB"/>
        </w:rPr>
        <w:t xml:space="preserve">The SDGs are intended to have global reach. SDG4 in many people’s judgement </w:t>
      </w:r>
      <w:r w:rsidR="00007405">
        <w:rPr>
          <w:lang w:val="en-GB"/>
        </w:rPr>
        <w:t xml:space="preserve">falls short not least because </w:t>
      </w:r>
      <w:r>
        <w:rPr>
          <w:lang w:val="en-GB"/>
        </w:rPr>
        <w:t xml:space="preserve">key targets are met or exceeded in rich countries </w:t>
      </w:r>
      <w:r w:rsidR="00007405">
        <w:rPr>
          <w:lang w:val="en-GB"/>
        </w:rPr>
        <w:t>and missed by wide margins in poor countries</w:t>
      </w:r>
      <w:r>
        <w:rPr>
          <w:lang w:val="en-GB"/>
        </w:rPr>
        <w:t xml:space="preserve">. All rich countries have </w:t>
      </w:r>
      <w:r w:rsidR="00E06B4C">
        <w:rPr>
          <w:lang w:val="en-GB"/>
        </w:rPr>
        <w:t xml:space="preserve">near universal enrolment </w:t>
      </w:r>
      <w:r>
        <w:rPr>
          <w:lang w:val="en-GB"/>
        </w:rPr>
        <w:t>at primary and lower secondary suggesting wi</w:t>
      </w:r>
      <w:r w:rsidR="00E06B4C">
        <w:rPr>
          <w:lang w:val="en-GB"/>
        </w:rPr>
        <w:t xml:space="preserve">despread </w:t>
      </w:r>
      <w:r>
        <w:rPr>
          <w:lang w:val="en-GB"/>
        </w:rPr>
        <w:t>foundational literacy and numeracy. Most have more girls enrolled than boys</w:t>
      </w:r>
      <w:r w:rsidR="00007405">
        <w:rPr>
          <w:lang w:val="en-GB"/>
        </w:rPr>
        <w:t>,</w:t>
      </w:r>
      <w:r>
        <w:rPr>
          <w:lang w:val="en-GB"/>
        </w:rPr>
        <w:t xml:space="preserve"> especially in higher education</w:t>
      </w:r>
      <w:r w:rsidR="00007405">
        <w:rPr>
          <w:lang w:val="en-GB"/>
        </w:rPr>
        <w:t>,</w:t>
      </w:r>
      <w:r>
        <w:rPr>
          <w:lang w:val="en-GB"/>
        </w:rPr>
        <w:t xml:space="preserve"> and have mass higher education systems. </w:t>
      </w:r>
      <w:r w:rsidR="00E06B4C">
        <w:rPr>
          <w:lang w:val="en-GB"/>
        </w:rPr>
        <w:t xml:space="preserve">The opposite is true in many </w:t>
      </w:r>
      <w:proofErr w:type="gramStart"/>
      <w:r w:rsidR="00E06B4C">
        <w:rPr>
          <w:lang w:val="en-GB"/>
        </w:rPr>
        <w:t>low income</w:t>
      </w:r>
      <w:proofErr w:type="gramEnd"/>
      <w:r w:rsidR="00E06B4C">
        <w:rPr>
          <w:lang w:val="en-GB"/>
        </w:rPr>
        <w:t xml:space="preserve"> countries.  </w:t>
      </w:r>
      <w:r>
        <w:rPr>
          <w:lang w:val="en-GB"/>
        </w:rPr>
        <w:t>Most development agencies locate their priorities with reference to SDG</w:t>
      </w:r>
      <w:r w:rsidR="00E06B4C">
        <w:rPr>
          <w:lang w:val="en-GB"/>
        </w:rPr>
        <w:t>4,</w:t>
      </w:r>
      <w:r>
        <w:rPr>
          <w:lang w:val="en-GB"/>
        </w:rPr>
        <w:t xml:space="preserve"> but many governments in rich and </w:t>
      </w:r>
      <w:proofErr w:type="gramStart"/>
      <w:r>
        <w:rPr>
          <w:lang w:val="en-GB"/>
        </w:rPr>
        <w:t>middle income</w:t>
      </w:r>
      <w:proofErr w:type="gramEnd"/>
      <w:r>
        <w:rPr>
          <w:lang w:val="en-GB"/>
        </w:rPr>
        <w:t xml:space="preserve"> countries do not. </w:t>
      </w:r>
      <w:proofErr w:type="gramStart"/>
      <w:r>
        <w:rPr>
          <w:lang w:val="en-GB"/>
        </w:rPr>
        <w:t>T</w:t>
      </w:r>
      <w:r w:rsidR="006329E4">
        <w:rPr>
          <w:lang w:val="en-GB"/>
        </w:rPr>
        <w:t xml:space="preserve">he </w:t>
      </w:r>
      <w:r>
        <w:rPr>
          <w:lang w:val="en-GB"/>
        </w:rPr>
        <w:t xml:space="preserve"> question</w:t>
      </w:r>
      <w:proofErr w:type="gramEnd"/>
      <w:r>
        <w:rPr>
          <w:lang w:val="en-GB"/>
        </w:rPr>
        <w:t xml:space="preserve"> remains</w:t>
      </w:r>
      <w:r w:rsidR="006329E4">
        <w:rPr>
          <w:lang w:val="en-GB"/>
        </w:rPr>
        <w:t xml:space="preserve"> </w:t>
      </w:r>
      <w:r w:rsidR="007F0520">
        <w:rPr>
          <w:lang w:val="en-GB"/>
        </w:rPr>
        <w:t xml:space="preserve">is </w:t>
      </w:r>
      <w:r>
        <w:rPr>
          <w:lang w:val="en-GB"/>
        </w:rPr>
        <w:t>SDG</w:t>
      </w:r>
      <w:r w:rsidR="007F0520">
        <w:rPr>
          <w:lang w:val="en-GB"/>
        </w:rPr>
        <w:t>4</w:t>
      </w:r>
      <w:r>
        <w:rPr>
          <w:lang w:val="en-GB"/>
        </w:rPr>
        <w:t xml:space="preserve"> of most relevance to countries with low GDP per capita </w:t>
      </w:r>
      <w:r w:rsidR="006329E4">
        <w:rPr>
          <w:lang w:val="en-GB"/>
        </w:rPr>
        <w:t>with the least developed systems? To what extent are they relevant to high income countries and</w:t>
      </w:r>
      <w:r w:rsidR="007F0520">
        <w:rPr>
          <w:lang w:val="en-GB"/>
        </w:rPr>
        <w:t>,</w:t>
      </w:r>
      <w:r w:rsidR="006329E4">
        <w:rPr>
          <w:lang w:val="en-GB"/>
        </w:rPr>
        <w:t xml:space="preserve"> if they are</w:t>
      </w:r>
      <w:r w:rsidR="007F0520">
        <w:rPr>
          <w:lang w:val="en-GB"/>
        </w:rPr>
        <w:t>,</w:t>
      </w:r>
      <w:r w:rsidR="006329E4">
        <w:rPr>
          <w:lang w:val="en-GB"/>
        </w:rPr>
        <w:t xml:space="preserve"> is that because they </w:t>
      </w:r>
      <w:r>
        <w:rPr>
          <w:lang w:val="en-GB"/>
        </w:rPr>
        <w:t>provide most development assistance</w:t>
      </w:r>
      <w:r w:rsidR="006329E4">
        <w:rPr>
          <w:lang w:val="en-GB"/>
        </w:rPr>
        <w:t xml:space="preserve"> and influence global development priorities?</w:t>
      </w:r>
    </w:p>
    <w:p w14:paraId="01E3DD11" w14:textId="0D5E151A" w:rsidR="00095D5F" w:rsidRDefault="0075105D">
      <w:pPr>
        <w:rPr>
          <w:lang w:val="en-GB"/>
        </w:rPr>
      </w:pPr>
      <w:r w:rsidRPr="0075105D">
        <w:rPr>
          <w:noProof/>
        </w:rPr>
        <w:drawing>
          <wp:inline distT="0" distB="0" distL="0" distR="0" wp14:anchorId="6D5C2DA1" wp14:editId="4EB6C429">
            <wp:extent cx="5731077" cy="30310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692" cy="3039326"/>
                    </a:xfrm>
                    <a:prstGeom prst="rect">
                      <a:avLst/>
                    </a:prstGeom>
                  </pic:spPr>
                </pic:pic>
              </a:graphicData>
            </a:graphic>
          </wp:inline>
        </w:drawing>
      </w:r>
    </w:p>
    <w:p w14:paraId="1A20E58B" w14:textId="73BFCADB" w:rsidR="00095D5F" w:rsidRDefault="0075105D">
      <w:pPr>
        <w:rPr>
          <w:lang w:val="en-GB"/>
        </w:rPr>
      </w:pPr>
      <w:r w:rsidRPr="0075105D">
        <w:rPr>
          <w:noProof/>
        </w:rPr>
        <w:drawing>
          <wp:inline distT="0" distB="0" distL="0" distR="0" wp14:anchorId="1FD61D96" wp14:editId="57B126B9">
            <wp:extent cx="5730724"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0416" cy="2829088"/>
                    </a:xfrm>
                    <a:prstGeom prst="rect">
                      <a:avLst/>
                    </a:prstGeom>
                  </pic:spPr>
                </pic:pic>
              </a:graphicData>
            </a:graphic>
          </wp:inline>
        </w:drawing>
      </w:r>
    </w:p>
    <w:p w14:paraId="1B6E162E" w14:textId="0E638356" w:rsidR="00095D5F" w:rsidRPr="00B602A4" w:rsidRDefault="00095D5F">
      <w:pPr>
        <w:rPr>
          <w:b/>
          <w:bCs/>
          <w:sz w:val="32"/>
          <w:szCs w:val="32"/>
          <w:lang w:val="en-GB"/>
        </w:rPr>
      </w:pPr>
    </w:p>
    <w:p w14:paraId="1AB221BC" w14:textId="5888FE3A" w:rsidR="00B602A4" w:rsidRPr="00B602A4" w:rsidRDefault="00B602A4">
      <w:pPr>
        <w:rPr>
          <w:b/>
          <w:bCs/>
          <w:sz w:val="32"/>
          <w:szCs w:val="32"/>
          <w:lang w:val="en-GB"/>
        </w:rPr>
      </w:pPr>
      <w:r w:rsidRPr="00B602A4">
        <w:rPr>
          <w:b/>
          <w:bCs/>
          <w:sz w:val="32"/>
          <w:szCs w:val="32"/>
          <w:lang w:val="en-GB"/>
        </w:rPr>
        <w:lastRenderedPageBreak/>
        <w:t>Demographic Transition</w:t>
      </w:r>
    </w:p>
    <w:p w14:paraId="23339423" w14:textId="0CC6BC30" w:rsidR="00B602A4" w:rsidRDefault="00B602A4">
      <w:pPr>
        <w:rPr>
          <w:lang w:val="en-GB"/>
        </w:rPr>
      </w:pPr>
    </w:p>
    <w:p w14:paraId="305744F4" w14:textId="77777777" w:rsidR="00B602A4" w:rsidRDefault="00B602A4" w:rsidP="00B602A4"/>
    <w:p w14:paraId="1EFD0070" w14:textId="28CDFAAC" w:rsidR="00B602A4" w:rsidRDefault="00B602A4" w:rsidP="00B602A4">
      <w:r>
        <w:rPr>
          <w:lang w:val="en-GB"/>
        </w:rPr>
        <w:t xml:space="preserve">Most of the </w:t>
      </w:r>
      <w:proofErr w:type="spellStart"/>
      <w:proofErr w:type="gramStart"/>
      <w:r>
        <w:rPr>
          <w:lang w:val="en-GB"/>
        </w:rPr>
        <w:t>worlds</w:t>
      </w:r>
      <w:proofErr w:type="spellEnd"/>
      <w:proofErr w:type="gramEnd"/>
      <w:r>
        <w:rPr>
          <w:lang w:val="en-GB"/>
        </w:rPr>
        <w:t xml:space="preserve"> population is in a small number of countries dominated by China and India. </w:t>
      </w:r>
      <w:r w:rsidR="00991EB2">
        <w:rPr>
          <w:lang w:val="en-GB"/>
        </w:rPr>
        <w:t>Poverty is about distribution between countries and distribution within countries.</w:t>
      </w:r>
      <w:r w:rsidR="004F7557">
        <w:rPr>
          <w:lang w:val="en-GB"/>
        </w:rPr>
        <w:t xml:space="preserve"> There can be more poor households in lower </w:t>
      </w:r>
      <w:proofErr w:type="gramStart"/>
      <w:r w:rsidR="004F7557">
        <w:rPr>
          <w:lang w:val="en-GB"/>
        </w:rPr>
        <w:t>middle income</w:t>
      </w:r>
      <w:proofErr w:type="gramEnd"/>
      <w:r w:rsidR="004F7557">
        <w:rPr>
          <w:lang w:val="en-GB"/>
        </w:rPr>
        <w:t xml:space="preserve"> countries than in smaller poor countries.  Many out of school children are not in the poorest countries though rates of Out of school are correlated with GDP per capita. </w:t>
      </w:r>
      <w:r>
        <w:rPr>
          <w:lang w:val="en-GB"/>
        </w:rPr>
        <w:t xml:space="preserve">About 75% </w:t>
      </w:r>
      <w:r w:rsidR="00991EB2">
        <w:rPr>
          <w:lang w:val="en-GB"/>
        </w:rPr>
        <w:t xml:space="preserve">of the world’s population </w:t>
      </w:r>
      <w:r>
        <w:rPr>
          <w:lang w:val="en-GB"/>
        </w:rPr>
        <w:t xml:space="preserve">live in only 27 countries. The OECD accounts for about 17% and BRICs </w:t>
      </w:r>
      <w:r w:rsidR="00991EB2">
        <w:rPr>
          <w:lang w:val="en-GB"/>
        </w:rPr>
        <w:t xml:space="preserve">43%. </w:t>
      </w:r>
      <w:r w:rsidR="004F7557">
        <w:rPr>
          <w:lang w:val="en-GB"/>
        </w:rPr>
        <w:t xml:space="preserve">Poorer countries tend to have higher population growth rates for school age children. </w:t>
      </w:r>
    </w:p>
    <w:p w14:paraId="728B6C4A" w14:textId="69C64AB1" w:rsidR="00B602A4" w:rsidRDefault="00B602A4">
      <w:pPr>
        <w:rPr>
          <w:lang w:val="en-GB"/>
        </w:rPr>
      </w:pPr>
    </w:p>
    <w:p w14:paraId="772C5338" w14:textId="40E00854" w:rsidR="00B602A4" w:rsidRDefault="00B602A4">
      <w:pPr>
        <w:rPr>
          <w:lang w:val="en-GB"/>
        </w:rPr>
      </w:pPr>
      <w:r w:rsidRPr="00B602A4">
        <w:rPr>
          <w:noProof/>
        </w:rPr>
        <w:drawing>
          <wp:inline distT="0" distB="0" distL="0" distR="0" wp14:anchorId="6DAC6431" wp14:editId="59B9FA71">
            <wp:extent cx="5731510" cy="4282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282440"/>
                    </a:xfrm>
                    <a:prstGeom prst="rect">
                      <a:avLst/>
                    </a:prstGeom>
                  </pic:spPr>
                </pic:pic>
              </a:graphicData>
            </a:graphic>
          </wp:inline>
        </w:drawing>
      </w:r>
    </w:p>
    <w:p w14:paraId="52A122C7" w14:textId="0933AF64" w:rsidR="00B602A4" w:rsidRDefault="00B602A4">
      <w:pPr>
        <w:rPr>
          <w:lang w:val="en-GB"/>
        </w:rPr>
      </w:pPr>
    </w:p>
    <w:p w14:paraId="1ED6BD2B" w14:textId="77777777" w:rsidR="00991EB2" w:rsidRDefault="00991EB2" w:rsidP="00B602A4">
      <w:pPr>
        <w:rPr>
          <w:lang w:val="en-GB"/>
        </w:rPr>
      </w:pPr>
    </w:p>
    <w:p w14:paraId="0E248A0C" w14:textId="77777777" w:rsidR="00991EB2" w:rsidRDefault="00991EB2" w:rsidP="00B602A4">
      <w:pPr>
        <w:rPr>
          <w:lang w:val="en-GB"/>
        </w:rPr>
      </w:pPr>
    </w:p>
    <w:p w14:paraId="1B145871" w14:textId="57818546" w:rsidR="00B602A4" w:rsidRPr="00BB4B34" w:rsidRDefault="00B602A4" w:rsidP="00B602A4">
      <w:pPr>
        <w:rPr>
          <w:lang w:val="en-GB"/>
        </w:rPr>
      </w:pPr>
      <w:r>
        <w:rPr>
          <w:lang w:val="en-GB"/>
        </w:rPr>
        <w:t xml:space="preserve">Population growth has changed the shape of population pyramids dramatically over the last five decades. Most countries are now in demographic transition including China and India. This means </w:t>
      </w:r>
      <w:r w:rsidR="00BB6901">
        <w:rPr>
          <w:lang w:val="en-GB"/>
        </w:rPr>
        <w:t xml:space="preserve">birth rates </w:t>
      </w:r>
      <w:r>
        <w:rPr>
          <w:lang w:val="en-GB"/>
        </w:rPr>
        <w:t>are tending to fall to replacement levels or less. The number of</w:t>
      </w:r>
      <w:r w:rsidR="00BB6901">
        <w:rPr>
          <w:lang w:val="en-GB"/>
        </w:rPr>
        <w:t xml:space="preserve"> school age </w:t>
      </w:r>
      <w:r>
        <w:rPr>
          <w:lang w:val="en-GB"/>
        </w:rPr>
        <w:t>children has already started to shrink in m</w:t>
      </w:r>
      <w:r w:rsidR="00BB6901">
        <w:rPr>
          <w:lang w:val="en-GB"/>
        </w:rPr>
        <w:t xml:space="preserve">any </w:t>
      </w:r>
      <w:r>
        <w:rPr>
          <w:lang w:val="en-GB"/>
        </w:rPr>
        <w:t xml:space="preserve">countries. The exceptions are in Sub Saharan Africa where in many countries the transition is not predicted until after 2050. This is important since development depends on how demography interacts with economy. Demographic transition leads to a reduction in child dependency rates making it easier to invest more per child in education systems. There are more </w:t>
      </w:r>
      <w:proofErr w:type="gramStart"/>
      <w:r>
        <w:rPr>
          <w:lang w:val="en-GB"/>
        </w:rPr>
        <w:t>tax payers</w:t>
      </w:r>
      <w:proofErr w:type="gramEnd"/>
      <w:r>
        <w:rPr>
          <w:lang w:val="en-GB"/>
        </w:rPr>
        <w:t xml:space="preserve"> per child making </w:t>
      </w:r>
      <w:r w:rsidR="00BB6901">
        <w:rPr>
          <w:lang w:val="en-GB"/>
        </w:rPr>
        <w:t>systems</w:t>
      </w:r>
      <w:r>
        <w:rPr>
          <w:lang w:val="en-GB"/>
        </w:rPr>
        <w:t xml:space="preserve"> potentially </w:t>
      </w:r>
      <w:r w:rsidR="00BB6901">
        <w:rPr>
          <w:lang w:val="en-GB"/>
        </w:rPr>
        <w:t xml:space="preserve">more </w:t>
      </w:r>
      <w:r>
        <w:rPr>
          <w:lang w:val="en-GB"/>
        </w:rPr>
        <w:t>sustainable. The population pyramids below illustrate what is happening</w:t>
      </w:r>
      <w:r w:rsidR="00BB6901">
        <w:rPr>
          <w:lang w:val="en-GB"/>
        </w:rPr>
        <w:t xml:space="preserve"> in four countries</w:t>
      </w:r>
      <w:r>
        <w:rPr>
          <w:lang w:val="en-GB"/>
        </w:rPr>
        <w:t xml:space="preserve">.          </w:t>
      </w:r>
    </w:p>
    <w:p w14:paraId="1EDC4847" w14:textId="2AD0A73B" w:rsidR="00B602A4" w:rsidRDefault="00B602A4">
      <w:pPr>
        <w:rPr>
          <w:lang w:val="en-GB"/>
        </w:rPr>
      </w:pPr>
    </w:p>
    <w:p w14:paraId="21AC571B" w14:textId="6B966406" w:rsidR="00991EB2" w:rsidRDefault="00991EB2">
      <w:pPr>
        <w:rPr>
          <w:lang w:val="en-GB"/>
        </w:rPr>
      </w:pPr>
    </w:p>
    <w:p w14:paraId="03882362" w14:textId="71C8CAD7" w:rsidR="00991EB2" w:rsidRDefault="00991EB2">
      <w:pPr>
        <w:rPr>
          <w:lang w:val="en-GB"/>
        </w:rPr>
      </w:pPr>
      <w:r w:rsidRPr="00991EB2">
        <w:rPr>
          <w:noProof/>
        </w:rPr>
        <w:drawing>
          <wp:inline distT="0" distB="0" distL="0" distR="0" wp14:anchorId="3F1A85DA" wp14:editId="7C91F79B">
            <wp:extent cx="5731510" cy="39285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5133" cy="3931017"/>
                    </a:xfrm>
                    <a:prstGeom prst="rect">
                      <a:avLst/>
                    </a:prstGeom>
                  </pic:spPr>
                </pic:pic>
              </a:graphicData>
            </a:graphic>
          </wp:inline>
        </w:drawing>
      </w:r>
    </w:p>
    <w:p w14:paraId="142778D6" w14:textId="06D4E375" w:rsidR="00095D5F" w:rsidRDefault="00095D5F">
      <w:pPr>
        <w:rPr>
          <w:lang w:val="en-GB"/>
        </w:rPr>
      </w:pPr>
    </w:p>
    <w:p w14:paraId="3026B395" w14:textId="7A078DBE" w:rsidR="00991EB2" w:rsidRPr="004E6C99" w:rsidRDefault="004E6C99" w:rsidP="004E6C99">
      <w:pPr>
        <w:pBdr>
          <w:top w:val="single" w:sz="4" w:space="1" w:color="auto"/>
          <w:left w:val="single" w:sz="4" w:space="4" w:color="auto"/>
          <w:bottom w:val="single" w:sz="4" w:space="1" w:color="auto"/>
          <w:right w:val="single" w:sz="4" w:space="4" w:color="auto"/>
        </w:pBdr>
        <w:shd w:val="clear" w:color="auto" w:fill="EB4E00"/>
        <w:jc w:val="center"/>
        <w:rPr>
          <w:sz w:val="32"/>
          <w:szCs w:val="32"/>
          <w:lang w:val="en-GB"/>
        </w:rPr>
      </w:pPr>
      <w:r w:rsidRPr="004E6C99">
        <w:rPr>
          <w:sz w:val="32"/>
          <w:szCs w:val="32"/>
          <w:lang w:val="en-GB"/>
        </w:rPr>
        <w:t>School and Working Age Populations</w:t>
      </w:r>
    </w:p>
    <w:p w14:paraId="2702B15D" w14:textId="7E7B773B" w:rsidR="00991EB2" w:rsidRDefault="00991EB2">
      <w:pPr>
        <w:rPr>
          <w:lang w:val="en-GB"/>
        </w:rPr>
      </w:pPr>
      <w:r w:rsidRPr="00991EB2">
        <w:rPr>
          <w:noProof/>
        </w:rPr>
        <w:drawing>
          <wp:inline distT="0" distB="0" distL="0" distR="0" wp14:anchorId="619A1CAD" wp14:editId="11C05664">
            <wp:extent cx="5730920" cy="38523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8944" cy="3857727"/>
                    </a:xfrm>
                    <a:prstGeom prst="rect">
                      <a:avLst/>
                    </a:prstGeom>
                  </pic:spPr>
                </pic:pic>
              </a:graphicData>
            </a:graphic>
          </wp:inline>
        </w:drawing>
      </w:r>
    </w:p>
    <w:p w14:paraId="37798023" w14:textId="4B35885E" w:rsidR="00991EB2" w:rsidRDefault="00991EB2">
      <w:pPr>
        <w:rPr>
          <w:lang w:val="en-GB"/>
        </w:rPr>
      </w:pPr>
    </w:p>
    <w:p w14:paraId="5FBD6D31" w14:textId="3FE047B6" w:rsidR="00991EB2" w:rsidRPr="00233CE8" w:rsidRDefault="00233CE8">
      <w:pPr>
        <w:rPr>
          <w:b/>
          <w:bCs/>
          <w:sz w:val="32"/>
          <w:szCs w:val="32"/>
          <w:lang w:val="en-GB"/>
        </w:rPr>
      </w:pPr>
      <w:r w:rsidRPr="00233CE8">
        <w:rPr>
          <w:b/>
          <w:bCs/>
          <w:sz w:val="32"/>
          <w:szCs w:val="32"/>
          <w:lang w:val="en-GB"/>
        </w:rPr>
        <w:lastRenderedPageBreak/>
        <w:t>Changing Labour Markets</w:t>
      </w:r>
    </w:p>
    <w:p w14:paraId="1ED2B784" w14:textId="14D71381" w:rsidR="00095D5F" w:rsidRDefault="00095D5F">
      <w:pPr>
        <w:rPr>
          <w:lang w:val="en-GB"/>
        </w:rPr>
      </w:pPr>
    </w:p>
    <w:p w14:paraId="1A13F975" w14:textId="3A1CAA6E" w:rsidR="00095D5F" w:rsidRDefault="00233CE8">
      <w:pPr>
        <w:rPr>
          <w:lang w:val="en-GB"/>
        </w:rPr>
      </w:pPr>
      <w:r>
        <w:rPr>
          <w:lang w:val="en-GB"/>
        </w:rPr>
        <w:t>Historically as many countries industrialised employment shifted from agriculture and fisheries to industrial production in factories usually located in towns with dense populations. Post-industrialisation for those fortunate enough to make the transition generated more and more service sector jobs to the extent that the majority of employment is to be found in</w:t>
      </w:r>
      <w:r w:rsidR="00BB6901">
        <w:rPr>
          <w:lang w:val="en-GB"/>
        </w:rPr>
        <w:t xml:space="preserve"> services in </w:t>
      </w:r>
      <w:r>
        <w:rPr>
          <w:lang w:val="en-GB"/>
        </w:rPr>
        <w:t>m</w:t>
      </w:r>
      <w:r w:rsidR="00BB6901">
        <w:rPr>
          <w:lang w:val="en-GB"/>
        </w:rPr>
        <w:t>ost</w:t>
      </w:r>
      <w:r>
        <w:rPr>
          <w:lang w:val="en-GB"/>
        </w:rPr>
        <w:t xml:space="preserve"> </w:t>
      </w:r>
      <w:proofErr w:type="gramStart"/>
      <w:r>
        <w:rPr>
          <w:lang w:val="en-GB"/>
        </w:rPr>
        <w:t>middle and high income</w:t>
      </w:r>
      <w:proofErr w:type="gramEnd"/>
      <w:r>
        <w:rPr>
          <w:lang w:val="en-GB"/>
        </w:rPr>
        <w:t xml:space="preserve"> countries.      </w:t>
      </w:r>
    </w:p>
    <w:p w14:paraId="422D4A88" w14:textId="1D8EA04A" w:rsidR="00233CE8" w:rsidRDefault="00233CE8">
      <w:pPr>
        <w:rPr>
          <w:lang w:val="en-GB"/>
        </w:rPr>
      </w:pPr>
      <w:r w:rsidRPr="00233CE8">
        <w:rPr>
          <w:noProof/>
        </w:rPr>
        <w:drawing>
          <wp:inline distT="0" distB="0" distL="0" distR="0" wp14:anchorId="03A7F1C8" wp14:editId="0DF4EFB7">
            <wp:extent cx="5736727" cy="41910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2314" cy="4202387"/>
                    </a:xfrm>
                    <a:prstGeom prst="rect">
                      <a:avLst/>
                    </a:prstGeom>
                  </pic:spPr>
                </pic:pic>
              </a:graphicData>
            </a:graphic>
          </wp:inline>
        </w:drawing>
      </w:r>
    </w:p>
    <w:p w14:paraId="73398A6B" w14:textId="01802BAD" w:rsidR="00095D5F" w:rsidRDefault="00095D5F">
      <w:pPr>
        <w:rPr>
          <w:lang w:val="en-GB"/>
        </w:rPr>
      </w:pPr>
    </w:p>
    <w:p w14:paraId="49C01FB8" w14:textId="03BB75A4" w:rsidR="00233CE8" w:rsidRDefault="00233CE8" w:rsidP="00233CE8">
      <w:pPr>
        <w:rPr>
          <w:lang w:val="en-GB"/>
        </w:rPr>
      </w:pPr>
      <w:r>
        <w:rPr>
          <w:lang w:val="en-GB"/>
        </w:rPr>
        <w:t>Education systems have developed to interface with qualification and selection systems that determine who get what both in terms of employment and in terms of social mobility. Ascription has been replaced by high stakes selection examinations that link to qualifications and licences that have value in labour markets. Mismatches between the output of school systems and labour market opportunities</w:t>
      </w:r>
      <w:r w:rsidR="00580BA1">
        <w:rPr>
          <w:lang w:val="en-GB"/>
        </w:rPr>
        <w:t xml:space="preserve"> at different levels </w:t>
      </w:r>
      <w:r>
        <w:rPr>
          <w:lang w:val="en-GB"/>
        </w:rPr>
        <w:t>are endemic</w:t>
      </w:r>
      <w:r w:rsidR="00580BA1">
        <w:rPr>
          <w:lang w:val="en-GB"/>
        </w:rPr>
        <w:t>. This is especially critical</w:t>
      </w:r>
      <w:r>
        <w:rPr>
          <w:lang w:val="en-GB"/>
        </w:rPr>
        <w:t xml:space="preserve"> where the school age populat</w:t>
      </w:r>
      <w:r w:rsidR="00580BA1">
        <w:rPr>
          <w:lang w:val="en-GB"/>
        </w:rPr>
        <w:t>i</w:t>
      </w:r>
      <w:r>
        <w:rPr>
          <w:lang w:val="en-GB"/>
        </w:rPr>
        <w:t xml:space="preserve">on has grown fast and </w:t>
      </w:r>
      <w:r w:rsidR="00580BA1">
        <w:rPr>
          <w:lang w:val="en-GB"/>
        </w:rPr>
        <w:t xml:space="preserve">large numbers </w:t>
      </w:r>
      <w:r>
        <w:rPr>
          <w:lang w:val="en-GB"/>
        </w:rPr>
        <w:t xml:space="preserve">complete primary and secondary education </w:t>
      </w:r>
      <w:r w:rsidR="00580BA1">
        <w:rPr>
          <w:lang w:val="en-GB"/>
        </w:rPr>
        <w:t>with</w:t>
      </w:r>
      <w:r>
        <w:rPr>
          <w:lang w:val="en-GB"/>
        </w:rPr>
        <w:t xml:space="preserve"> aspirations for modern sector jobs. </w:t>
      </w:r>
      <w:proofErr w:type="gramStart"/>
      <w:r>
        <w:rPr>
          <w:lang w:val="en-GB"/>
        </w:rPr>
        <w:t>Low income</w:t>
      </w:r>
      <w:proofErr w:type="gramEnd"/>
      <w:r>
        <w:rPr>
          <w:lang w:val="en-GB"/>
        </w:rPr>
        <w:t xml:space="preserve"> countries have labour markets where most employment is in the informal sector – as much as 80% - and 20% or less are in relatively secure modern sector jobs.</w:t>
      </w:r>
      <w:r w:rsidR="00580BA1">
        <w:rPr>
          <w:lang w:val="en-GB"/>
        </w:rPr>
        <w:t xml:space="preserve"> Qualification escalation for the same jobs is common, and rates of return fall as</w:t>
      </w:r>
      <w:r w:rsidR="008F197E">
        <w:rPr>
          <w:lang w:val="en-GB"/>
        </w:rPr>
        <w:t xml:space="preserve"> supply exceeds</w:t>
      </w:r>
      <w:r w:rsidR="00580BA1">
        <w:rPr>
          <w:lang w:val="en-GB"/>
        </w:rPr>
        <w:t xml:space="preserve"> </w:t>
      </w:r>
      <w:r w:rsidR="008F197E">
        <w:rPr>
          <w:lang w:val="en-GB"/>
        </w:rPr>
        <w:t xml:space="preserve">demand.  </w:t>
      </w:r>
      <w:r>
        <w:rPr>
          <w:lang w:val="en-GB"/>
        </w:rPr>
        <w:t xml:space="preserve">        </w:t>
      </w:r>
    </w:p>
    <w:p w14:paraId="6A8DAB8F" w14:textId="77777777" w:rsidR="00233CE8" w:rsidRDefault="00233CE8" w:rsidP="00233CE8">
      <w:pPr>
        <w:rPr>
          <w:lang w:val="en-GB"/>
        </w:rPr>
      </w:pPr>
    </w:p>
    <w:p w14:paraId="57FB855C" w14:textId="53C744E3" w:rsidR="00233CE8" w:rsidRDefault="00233CE8" w:rsidP="00233CE8">
      <w:pPr>
        <w:rPr>
          <w:lang w:val="en-GB"/>
        </w:rPr>
      </w:pPr>
      <w:r>
        <w:rPr>
          <w:lang w:val="en-GB"/>
        </w:rPr>
        <w:t xml:space="preserve">Industrial revolution 4 and other changes </w:t>
      </w:r>
      <w:r w:rsidR="008F197E">
        <w:rPr>
          <w:lang w:val="en-GB"/>
        </w:rPr>
        <w:t>will</w:t>
      </w:r>
      <w:r>
        <w:rPr>
          <w:lang w:val="en-GB"/>
        </w:rPr>
        <w:t xml:space="preserve"> transform the existing mismatches between education systems and labour markets. SDG4 will contribute to the transitional stresses. If all children graduate from grade 12 there is no </w:t>
      </w:r>
      <w:proofErr w:type="gramStart"/>
      <w:r>
        <w:rPr>
          <w:lang w:val="en-GB"/>
        </w:rPr>
        <w:t>way</w:t>
      </w:r>
      <w:proofErr w:type="gramEnd"/>
      <w:r>
        <w:rPr>
          <w:lang w:val="en-GB"/>
        </w:rPr>
        <w:t xml:space="preserve"> they will find employment </w:t>
      </w:r>
      <w:r w:rsidR="008F197E">
        <w:rPr>
          <w:lang w:val="en-GB"/>
        </w:rPr>
        <w:t>in</w:t>
      </w:r>
      <w:r>
        <w:rPr>
          <w:lang w:val="en-GB"/>
        </w:rPr>
        <w:t xml:space="preserve"> the kind</w:t>
      </w:r>
      <w:r w:rsidR="008F197E">
        <w:rPr>
          <w:lang w:val="en-GB"/>
        </w:rPr>
        <w:t xml:space="preserve"> of jobs</w:t>
      </w:r>
      <w:r>
        <w:rPr>
          <w:lang w:val="en-GB"/>
        </w:rPr>
        <w:t xml:space="preserve"> historically accessed by upper secondary school leavers. How countries </w:t>
      </w:r>
      <w:r w:rsidR="00580BA1">
        <w:rPr>
          <w:lang w:val="en-GB"/>
        </w:rPr>
        <w:t>ad</w:t>
      </w:r>
      <w:r>
        <w:rPr>
          <w:lang w:val="en-GB"/>
        </w:rPr>
        <w:t xml:space="preserve">dress the basic arithmetic of youth unemployment </w:t>
      </w:r>
      <w:r w:rsidR="008F197E">
        <w:rPr>
          <w:lang w:val="en-GB"/>
        </w:rPr>
        <w:t>is</w:t>
      </w:r>
      <w:r>
        <w:rPr>
          <w:lang w:val="en-GB"/>
        </w:rPr>
        <w:t xml:space="preserve"> a defining policy question </w:t>
      </w:r>
      <w:r w:rsidR="008F197E">
        <w:rPr>
          <w:lang w:val="en-GB"/>
        </w:rPr>
        <w:t>for the next decade.</w:t>
      </w:r>
      <w:r>
        <w:rPr>
          <w:lang w:val="en-GB"/>
        </w:rPr>
        <w:t xml:space="preserve">     </w:t>
      </w:r>
    </w:p>
    <w:p w14:paraId="2D18489E" w14:textId="2138756F" w:rsidR="00095D5F" w:rsidRDefault="00233CE8">
      <w:pPr>
        <w:rPr>
          <w:lang w:val="en-GB"/>
        </w:rPr>
      </w:pPr>
      <w:r w:rsidRPr="00233CE8">
        <w:rPr>
          <w:noProof/>
        </w:rPr>
        <w:lastRenderedPageBreak/>
        <w:drawing>
          <wp:inline distT="0" distB="0" distL="0" distR="0" wp14:anchorId="0DFDF586" wp14:editId="43B61459">
            <wp:extent cx="5731510" cy="4336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336415"/>
                    </a:xfrm>
                    <a:prstGeom prst="rect">
                      <a:avLst/>
                    </a:prstGeom>
                  </pic:spPr>
                </pic:pic>
              </a:graphicData>
            </a:graphic>
          </wp:inline>
        </w:drawing>
      </w:r>
    </w:p>
    <w:p w14:paraId="680A26DD" w14:textId="6881E046" w:rsidR="00233CE8" w:rsidRDefault="00233CE8">
      <w:pPr>
        <w:rPr>
          <w:lang w:val="en-GB"/>
        </w:rPr>
      </w:pPr>
    </w:p>
    <w:p w14:paraId="1D68473A" w14:textId="089CF5A8" w:rsidR="00697EB8" w:rsidRPr="008F197E" w:rsidRDefault="00233CE8">
      <w:pPr>
        <w:rPr>
          <w:lang w:val="en-GB"/>
        </w:rPr>
      </w:pPr>
      <w:r w:rsidRPr="00233CE8">
        <w:rPr>
          <w:noProof/>
        </w:rPr>
        <w:drawing>
          <wp:inline distT="0" distB="0" distL="0" distR="0" wp14:anchorId="2EF70BFE" wp14:editId="04391811">
            <wp:extent cx="5731510" cy="4309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309110"/>
                    </a:xfrm>
                    <a:prstGeom prst="rect">
                      <a:avLst/>
                    </a:prstGeom>
                  </pic:spPr>
                </pic:pic>
              </a:graphicData>
            </a:graphic>
          </wp:inline>
        </w:drawing>
      </w:r>
    </w:p>
    <w:p w14:paraId="6CA6E1FC" w14:textId="779B5712" w:rsidR="00095D5F" w:rsidRPr="00697EB8" w:rsidRDefault="00697EB8">
      <w:pPr>
        <w:rPr>
          <w:b/>
          <w:bCs/>
          <w:sz w:val="32"/>
          <w:szCs w:val="32"/>
          <w:lang w:val="en-GB"/>
        </w:rPr>
      </w:pPr>
      <w:r w:rsidRPr="00697EB8">
        <w:rPr>
          <w:b/>
          <w:bCs/>
          <w:sz w:val="32"/>
          <w:szCs w:val="32"/>
          <w:lang w:val="en-GB"/>
        </w:rPr>
        <w:lastRenderedPageBreak/>
        <w:t>Climate Change and the Anthropocene</w:t>
      </w:r>
    </w:p>
    <w:p w14:paraId="58F08800" w14:textId="5DCE02FE" w:rsidR="00233CE8" w:rsidRDefault="00233CE8">
      <w:pPr>
        <w:rPr>
          <w:lang w:val="en-GB"/>
        </w:rPr>
      </w:pPr>
    </w:p>
    <w:p w14:paraId="025095D4" w14:textId="515B2589" w:rsidR="00697EB8" w:rsidRDefault="00697EB8" w:rsidP="00697EB8">
      <w:pPr>
        <w:rPr>
          <w:lang w:val="en-GB"/>
        </w:rPr>
      </w:pPr>
      <w:r>
        <w:rPr>
          <w:lang w:val="en-GB"/>
        </w:rPr>
        <w:t xml:space="preserve">Climate change is too bigger question </w:t>
      </w:r>
      <w:r w:rsidR="008F197E">
        <w:rPr>
          <w:lang w:val="en-GB"/>
        </w:rPr>
        <w:t xml:space="preserve">a set of issues </w:t>
      </w:r>
      <w:r>
        <w:rPr>
          <w:lang w:val="en-GB"/>
        </w:rPr>
        <w:t>for a short lecture.</w:t>
      </w:r>
      <w:r w:rsidR="000162EE">
        <w:rPr>
          <w:lang w:val="en-GB"/>
        </w:rPr>
        <w:t xml:space="preserve"> The impact of human activities is beginning to transform the biosphere and catalyse changes that jeopardise </w:t>
      </w:r>
      <w:r>
        <w:rPr>
          <w:lang w:val="en-GB"/>
        </w:rPr>
        <w:t>sustainable development</w:t>
      </w:r>
      <w:r w:rsidR="000162EE">
        <w:rPr>
          <w:lang w:val="en-GB"/>
        </w:rPr>
        <w:t xml:space="preserve">. This is now recognised as </w:t>
      </w:r>
      <w:r>
        <w:rPr>
          <w:lang w:val="en-GB"/>
        </w:rPr>
        <w:t xml:space="preserve">an existential threat to life on earth. Some </w:t>
      </w:r>
      <w:r w:rsidR="000162EE">
        <w:rPr>
          <w:lang w:val="en-GB"/>
        </w:rPr>
        <w:t>images provide food for thought.</w:t>
      </w:r>
      <w:r>
        <w:rPr>
          <w:lang w:val="en-GB"/>
        </w:rPr>
        <w:t xml:space="preserve"> </w:t>
      </w:r>
    </w:p>
    <w:p w14:paraId="689088B5" w14:textId="77777777" w:rsidR="00697EB8" w:rsidRDefault="00697EB8" w:rsidP="00697EB8">
      <w:pPr>
        <w:rPr>
          <w:lang w:val="en-GB"/>
        </w:rPr>
      </w:pPr>
    </w:p>
    <w:p w14:paraId="0E667336" w14:textId="3798FF88" w:rsidR="003743DE" w:rsidRDefault="00697EB8" w:rsidP="00697EB8">
      <w:pPr>
        <w:rPr>
          <w:lang w:val="en-GB"/>
        </w:rPr>
      </w:pPr>
      <w:r>
        <w:rPr>
          <w:lang w:val="en-GB"/>
        </w:rPr>
        <w:t>The first shows China and Be</w:t>
      </w:r>
      <w:r w:rsidR="00567041">
        <w:rPr>
          <w:lang w:val="en-GB"/>
        </w:rPr>
        <w:t>i</w:t>
      </w:r>
      <w:r>
        <w:rPr>
          <w:lang w:val="en-GB"/>
        </w:rPr>
        <w:t xml:space="preserve">jing – or it would do if a cloud of particulates and nitrous oxides and other by products of coal fired power stations and diesel fumes did not obstruct the view. </w:t>
      </w:r>
      <w:r w:rsidR="003743DE">
        <w:rPr>
          <w:lang w:val="en-GB"/>
        </w:rPr>
        <w:t>The cloud has only appeared since China industrialised on an unprecedented and accelerating scale from the middle of the 1980s. Its open door generated unprecedented growth and wealth creation as it expanded into a dominate role in the global economy</w:t>
      </w:r>
      <w:r w:rsidR="00567041">
        <w:rPr>
          <w:lang w:val="en-GB"/>
        </w:rPr>
        <w:t xml:space="preserve">, along with a rapidly increasing volume of </w:t>
      </w:r>
      <w:proofErr w:type="spellStart"/>
      <w:r w:rsidR="00567041">
        <w:rPr>
          <w:lang w:val="en-GB"/>
        </w:rPr>
        <w:t>green house</w:t>
      </w:r>
      <w:proofErr w:type="spellEnd"/>
      <w:r w:rsidR="00567041">
        <w:rPr>
          <w:lang w:val="en-GB"/>
        </w:rPr>
        <w:t xml:space="preserve"> gases</w:t>
      </w:r>
      <w:r w:rsidR="00917F0D">
        <w:rPr>
          <w:lang w:val="en-GB"/>
        </w:rPr>
        <w:t xml:space="preserve"> and health damaging toxins.</w:t>
      </w:r>
      <w:r w:rsidR="00567041">
        <w:rPr>
          <w:lang w:val="en-GB"/>
        </w:rPr>
        <w:t xml:space="preserve"> </w:t>
      </w:r>
      <w:r w:rsidR="003743DE">
        <w:rPr>
          <w:lang w:val="en-GB"/>
        </w:rPr>
        <w:t xml:space="preserve">   </w:t>
      </w:r>
    </w:p>
    <w:p w14:paraId="742CFCFF" w14:textId="77777777" w:rsidR="003743DE" w:rsidRDefault="003743DE" w:rsidP="00697EB8">
      <w:pPr>
        <w:rPr>
          <w:lang w:val="en-GB"/>
        </w:rPr>
      </w:pPr>
    </w:p>
    <w:p w14:paraId="4F561C61" w14:textId="676204EF" w:rsidR="00627705" w:rsidRDefault="00697EB8" w:rsidP="00697EB8">
      <w:pPr>
        <w:rPr>
          <w:lang w:val="en-GB"/>
        </w:rPr>
      </w:pPr>
      <w:r>
        <w:rPr>
          <w:lang w:val="en-GB"/>
        </w:rPr>
        <w:t>Some argue that</w:t>
      </w:r>
      <w:r w:rsidR="003743DE">
        <w:rPr>
          <w:lang w:val="en-GB"/>
        </w:rPr>
        <w:t xml:space="preserve"> the impact of this growth </w:t>
      </w:r>
      <w:r w:rsidR="00567041">
        <w:rPr>
          <w:lang w:val="en-GB"/>
        </w:rPr>
        <w:t xml:space="preserve">on the environment </w:t>
      </w:r>
      <w:r w:rsidR="003743DE">
        <w:rPr>
          <w:lang w:val="en-GB"/>
        </w:rPr>
        <w:t>is China’s responsibility</w:t>
      </w:r>
      <w:r w:rsidR="00567041">
        <w:rPr>
          <w:lang w:val="en-GB"/>
        </w:rPr>
        <w:t xml:space="preserve">. The proposition is that because the cloud </w:t>
      </w:r>
      <w:proofErr w:type="gramStart"/>
      <w:r w:rsidR="00567041">
        <w:rPr>
          <w:lang w:val="en-GB"/>
        </w:rPr>
        <w:t>is located in</w:t>
      </w:r>
      <w:proofErr w:type="gramEnd"/>
      <w:r w:rsidR="00567041">
        <w:rPr>
          <w:lang w:val="en-GB"/>
        </w:rPr>
        <w:t xml:space="preserve"> China </w:t>
      </w:r>
      <w:r>
        <w:rPr>
          <w:lang w:val="en-GB"/>
        </w:rPr>
        <w:t>it is China’s cloud and it is their responsibility to act</w:t>
      </w:r>
      <w:r w:rsidR="00917F0D">
        <w:rPr>
          <w:lang w:val="en-GB"/>
        </w:rPr>
        <w:t xml:space="preserve">. </w:t>
      </w:r>
      <w:r>
        <w:rPr>
          <w:lang w:val="en-GB"/>
        </w:rPr>
        <w:t>But the cloud is generated in part by the</w:t>
      </w:r>
      <w:r w:rsidR="00917F0D">
        <w:rPr>
          <w:lang w:val="en-GB"/>
        </w:rPr>
        <w:t xml:space="preserve"> demand for Chinese made goods and services and the</w:t>
      </w:r>
      <w:r>
        <w:rPr>
          <w:lang w:val="en-GB"/>
        </w:rPr>
        <w:t xml:space="preserve"> consumption choices of rich world residents. It is </w:t>
      </w:r>
      <w:r w:rsidR="00917F0D">
        <w:rPr>
          <w:lang w:val="en-GB"/>
        </w:rPr>
        <w:t xml:space="preserve">therefore </w:t>
      </w:r>
      <w:r>
        <w:rPr>
          <w:lang w:val="en-GB"/>
        </w:rPr>
        <w:t>everyone’s cloud</w:t>
      </w:r>
      <w:r w:rsidR="00917F0D">
        <w:rPr>
          <w:lang w:val="en-GB"/>
        </w:rPr>
        <w:t xml:space="preserve"> and in everyone’s interests to mitigate its impact and minimise its growth</w:t>
      </w:r>
      <w:r>
        <w:rPr>
          <w:lang w:val="en-GB"/>
        </w:rPr>
        <w:t xml:space="preserve">. </w:t>
      </w:r>
    </w:p>
    <w:p w14:paraId="444AB777" w14:textId="77777777" w:rsidR="00627705" w:rsidRDefault="00627705" w:rsidP="00697EB8">
      <w:pPr>
        <w:rPr>
          <w:lang w:val="en-GB"/>
        </w:rPr>
      </w:pPr>
    </w:p>
    <w:p w14:paraId="1F15943F" w14:textId="0329F51F" w:rsidR="00697EB8" w:rsidRDefault="00697EB8" w:rsidP="00697EB8">
      <w:pPr>
        <w:rPr>
          <w:lang w:val="en-GB"/>
        </w:rPr>
      </w:pPr>
      <w:r w:rsidRPr="00697EB8">
        <w:rPr>
          <w:noProof/>
        </w:rPr>
        <w:drawing>
          <wp:inline distT="0" distB="0" distL="0" distR="0" wp14:anchorId="7BAD4AAC" wp14:editId="303D806A">
            <wp:extent cx="5731510" cy="42665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266565"/>
                    </a:xfrm>
                    <a:prstGeom prst="rect">
                      <a:avLst/>
                    </a:prstGeom>
                  </pic:spPr>
                </pic:pic>
              </a:graphicData>
            </a:graphic>
          </wp:inline>
        </w:drawing>
      </w:r>
    </w:p>
    <w:p w14:paraId="003F8C1B" w14:textId="20EE8C13" w:rsidR="00697EB8" w:rsidRDefault="00697EB8" w:rsidP="00697EB8">
      <w:pPr>
        <w:rPr>
          <w:lang w:val="en-GB"/>
        </w:rPr>
      </w:pPr>
    </w:p>
    <w:p w14:paraId="7A808B71" w14:textId="307274C6" w:rsidR="00697EB8" w:rsidRDefault="00697EB8" w:rsidP="00697EB8">
      <w:pPr>
        <w:rPr>
          <w:lang w:val="en-GB"/>
        </w:rPr>
      </w:pPr>
    </w:p>
    <w:p w14:paraId="31F69A2F" w14:textId="5C85D723" w:rsidR="00697EB8" w:rsidRDefault="00697EB8" w:rsidP="00697EB8">
      <w:pPr>
        <w:rPr>
          <w:lang w:val="en-GB"/>
        </w:rPr>
      </w:pPr>
    </w:p>
    <w:p w14:paraId="159B404B" w14:textId="7FFE4A45" w:rsidR="00697EB8" w:rsidRDefault="00697EB8" w:rsidP="00697EB8">
      <w:pPr>
        <w:rPr>
          <w:lang w:val="en-GB"/>
        </w:rPr>
      </w:pPr>
    </w:p>
    <w:p w14:paraId="33C4D385" w14:textId="77777777" w:rsidR="00697EB8" w:rsidRDefault="00697EB8" w:rsidP="00697EB8">
      <w:pPr>
        <w:rPr>
          <w:lang w:val="en-GB"/>
        </w:rPr>
      </w:pPr>
    </w:p>
    <w:p w14:paraId="41D5B25D" w14:textId="35A82217" w:rsidR="00697EB8" w:rsidRDefault="00697EB8" w:rsidP="00697EB8">
      <w:pPr>
        <w:rPr>
          <w:lang w:val="en-GB"/>
        </w:rPr>
      </w:pPr>
      <w:r>
        <w:rPr>
          <w:lang w:val="en-GB"/>
        </w:rPr>
        <w:t>The</w:t>
      </w:r>
      <w:r w:rsidR="00917F0D">
        <w:rPr>
          <w:lang w:val="en-GB"/>
        </w:rPr>
        <w:t xml:space="preserve">re is a similar </w:t>
      </w:r>
      <w:r>
        <w:rPr>
          <w:lang w:val="en-GB"/>
        </w:rPr>
        <w:t>cloud over the Bay of Bengal and Norther</w:t>
      </w:r>
      <w:r w:rsidR="00917F0D">
        <w:rPr>
          <w:lang w:val="en-GB"/>
        </w:rPr>
        <w:t>n</w:t>
      </w:r>
      <w:r>
        <w:rPr>
          <w:lang w:val="en-GB"/>
        </w:rPr>
        <w:t xml:space="preserve"> India</w:t>
      </w:r>
      <w:r w:rsidR="00917F0D">
        <w:rPr>
          <w:lang w:val="en-GB"/>
        </w:rPr>
        <w:t>. O</w:t>
      </w:r>
      <w:r>
        <w:rPr>
          <w:lang w:val="en-GB"/>
        </w:rPr>
        <w:t xml:space="preserve">ften </w:t>
      </w:r>
      <w:r w:rsidR="00917F0D">
        <w:rPr>
          <w:lang w:val="en-GB"/>
        </w:rPr>
        <w:t xml:space="preserve">it is </w:t>
      </w:r>
      <w:r>
        <w:rPr>
          <w:lang w:val="en-GB"/>
        </w:rPr>
        <w:t xml:space="preserve">even denser </w:t>
      </w:r>
      <w:r w:rsidR="00917F0D">
        <w:rPr>
          <w:lang w:val="en-GB"/>
        </w:rPr>
        <w:t xml:space="preserve">than in China </w:t>
      </w:r>
      <w:r>
        <w:rPr>
          <w:lang w:val="en-GB"/>
        </w:rPr>
        <w:t xml:space="preserve">with </w:t>
      </w:r>
      <w:r w:rsidR="00917F0D">
        <w:rPr>
          <w:lang w:val="en-GB"/>
        </w:rPr>
        <w:t xml:space="preserve">Air Quality </w:t>
      </w:r>
      <w:r w:rsidR="006553F5">
        <w:rPr>
          <w:lang w:val="en-GB"/>
        </w:rPr>
        <w:t xml:space="preserve">Index scores of up to 4 times WHO guidelines and consequent implications for morbidity and premature death. </w:t>
      </w:r>
      <w:r w:rsidR="00F723EB">
        <w:rPr>
          <w:lang w:val="en-GB"/>
        </w:rPr>
        <w:t xml:space="preserve">Air pollution </w:t>
      </w:r>
      <w:r>
        <w:rPr>
          <w:lang w:val="en-GB"/>
        </w:rPr>
        <w:t>is fuelled at harvest time by burning of crop stubble on an epic scale despite its obvious effects on health</w:t>
      </w:r>
      <w:r w:rsidR="00F723EB">
        <w:rPr>
          <w:lang w:val="en-GB"/>
        </w:rPr>
        <w:t xml:space="preserve"> and by coal fired energy generation. </w:t>
      </w:r>
      <w:r>
        <w:rPr>
          <w:lang w:val="en-GB"/>
        </w:rPr>
        <w:t xml:space="preserve">It is also generated by the education system directly through energy inefficient buildings and </w:t>
      </w:r>
      <w:r w:rsidR="00F723EB">
        <w:rPr>
          <w:lang w:val="en-GB"/>
        </w:rPr>
        <w:t xml:space="preserve">accelerating </w:t>
      </w:r>
      <w:r>
        <w:rPr>
          <w:lang w:val="en-GB"/>
        </w:rPr>
        <w:t>energy use</w:t>
      </w:r>
      <w:r w:rsidR="00F723EB">
        <w:rPr>
          <w:lang w:val="en-GB"/>
        </w:rPr>
        <w:t xml:space="preserve"> related to air conditioning and heating</w:t>
      </w:r>
      <w:r w:rsidR="00B6724E">
        <w:rPr>
          <w:lang w:val="en-GB"/>
        </w:rPr>
        <w:t>, and air travel</w:t>
      </w:r>
      <w:r>
        <w:rPr>
          <w:lang w:val="en-GB"/>
        </w:rPr>
        <w:t xml:space="preserve">. More especially the largest source of traffic growth in the recent past in some cities has been an increase in children being carried to school in </w:t>
      </w:r>
      <w:r w:rsidR="00F723EB">
        <w:rPr>
          <w:lang w:val="en-GB"/>
        </w:rPr>
        <w:t xml:space="preserve">the </w:t>
      </w:r>
      <w:r>
        <w:rPr>
          <w:lang w:val="en-GB"/>
        </w:rPr>
        <w:t xml:space="preserve">private vehicles now available to many </w:t>
      </w:r>
      <w:proofErr w:type="gramStart"/>
      <w:r>
        <w:rPr>
          <w:lang w:val="en-GB"/>
        </w:rPr>
        <w:t>middle class</w:t>
      </w:r>
      <w:proofErr w:type="gramEnd"/>
      <w:r>
        <w:rPr>
          <w:lang w:val="en-GB"/>
        </w:rPr>
        <w:t xml:space="preserve"> households</w:t>
      </w:r>
      <w:r w:rsidR="00F723EB">
        <w:rPr>
          <w:lang w:val="en-GB"/>
        </w:rPr>
        <w:t>.</w:t>
      </w:r>
      <w:r>
        <w:rPr>
          <w:lang w:val="en-GB"/>
        </w:rPr>
        <w:t xml:space="preserve"> </w:t>
      </w:r>
    </w:p>
    <w:p w14:paraId="2FB7E082" w14:textId="3C2C9D17" w:rsidR="00697EB8" w:rsidRDefault="00697EB8" w:rsidP="00697EB8">
      <w:pPr>
        <w:rPr>
          <w:lang w:val="en-GB"/>
        </w:rPr>
      </w:pPr>
    </w:p>
    <w:p w14:paraId="1693483C" w14:textId="1302A915" w:rsidR="00697EB8" w:rsidRDefault="00697EB8" w:rsidP="00697EB8">
      <w:pPr>
        <w:rPr>
          <w:lang w:val="en-GB"/>
        </w:rPr>
      </w:pPr>
      <w:r w:rsidRPr="00697EB8">
        <w:rPr>
          <w:noProof/>
        </w:rPr>
        <w:drawing>
          <wp:inline distT="0" distB="0" distL="0" distR="0" wp14:anchorId="681D4FB6" wp14:editId="52B69374">
            <wp:extent cx="5731510" cy="4338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338320"/>
                    </a:xfrm>
                    <a:prstGeom prst="rect">
                      <a:avLst/>
                    </a:prstGeom>
                  </pic:spPr>
                </pic:pic>
              </a:graphicData>
            </a:graphic>
          </wp:inline>
        </w:drawing>
      </w:r>
    </w:p>
    <w:p w14:paraId="676A66D3" w14:textId="77F7A9C8" w:rsidR="00697EB8" w:rsidRDefault="00697EB8" w:rsidP="00697EB8">
      <w:pPr>
        <w:rPr>
          <w:lang w:val="en-GB"/>
        </w:rPr>
      </w:pPr>
    </w:p>
    <w:p w14:paraId="73394488" w14:textId="0E30AB5E" w:rsidR="00697EB8" w:rsidRDefault="00697EB8" w:rsidP="00697EB8">
      <w:pPr>
        <w:rPr>
          <w:lang w:val="en-GB"/>
        </w:rPr>
      </w:pPr>
    </w:p>
    <w:p w14:paraId="24404AC9" w14:textId="4ACAC006" w:rsidR="00A72F55" w:rsidRDefault="00B6724E" w:rsidP="00697EB8">
      <w:pPr>
        <w:rPr>
          <w:lang w:val="en-GB"/>
        </w:rPr>
      </w:pPr>
      <w:r>
        <w:rPr>
          <w:lang w:val="en-GB"/>
        </w:rPr>
        <w:t xml:space="preserve">SDG4 is silent on the carbon burden education systems generate, and on the many other impacts on the environment that are driven by school and higher education systems. The expectation is that in </w:t>
      </w:r>
      <w:proofErr w:type="gramStart"/>
      <w:r>
        <w:rPr>
          <w:lang w:val="en-GB"/>
        </w:rPr>
        <w:t>low income</w:t>
      </w:r>
      <w:proofErr w:type="gramEnd"/>
      <w:r>
        <w:rPr>
          <w:lang w:val="en-GB"/>
        </w:rPr>
        <w:t xml:space="preserve"> countries the numbers </w:t>
      </w:r>
      <w:proofErr w:type="spellStart"/>
      <w:r>
        <w:rPr>
          <w:lang w:val="en-GB"/>
        </w:rPr>
        <w:t>enolled</w:t>
      </w:r>
      <w:proofErr w:type="spellEnd"/>
      <w:r>
        <w:rPr>
          <w:lang w:val="en-GB"/>
        </w:rPr>
        <w:t xml:space="preserve"> will double or more over the next two decades especially at secondary level and above where energy use is greatest. There is not commitment to ensure that </w:t>
      </w:r>
      <w:r w:rsidR="00EF3A2A">
        <w:rPr>
          <w:lang w:val="en-GB"/>
        </w:rPr>
        <w:t>this growth in “net zero” and in many case that is an unrealistic expectation. Much could be dome if school mapping was used to make energy efficient decisions about the location of educational institutions. Building design and fabrication could adopt much higher environmental impact criteria without necessarily increasing costs. New technologies should reduce the need for so many learners to travel</w:t>
      </w:r>
      <w:r w:rsidR="00A72F55">
        <w:rPr>
          <w:lang w:val="en-GB"/>
        </w:rPr>
        <w:t>. Environmental audits are essential.</w:t>
      </w:r>
    </w:p>
    <w:p w14:paraId="25F1ED40" w14:textId="4D2785E4" w:rsidR="00697EB8" w:rsidRDefault="00697EB8" w:rsidP="00697EB8">
      <w:pPr>
        <w:rPr>
          <w:lang w:val="en-GB"/>
        </w:rPr>
      </w:pPr>
    </w:p>
    <w:p w14:paraId="7D47A1DE" w14:textId="77777777" w:rsidR="00697EB8" w:rsidRDefault="00697EB8" w:rsidP="00697EB8">
      <w:pPr>
        <w:rPr>
          <w:lang w:val="en-GB"/>
        </w:rPr>
      </w:pPr>
      <w:r>
        <w:rPr>
          <w:lang w:val="en-GB"/>
        </w:rPr>
        <w:lastRenderedPageBreak/>
        <w:t xml:space="preserve">A map of air traffic movements illustrates one area where most energy is most intense – aviation. Most passengers are drawn from the top 5% of income earners in the world and a single short haul flight can generate more CO2 than a Ugandan in a village in a year. SDG4 promotes and increase in scholarships for international study with no recognition of the carbon burden it creates – or the impact scholarships may have on capacity building in local higher education institutions. </w:t>
      </w:r>
    </w:p>
    <w:p w14:paraId="5527585F" w14:textId="6176214F" w:rsidR="00627705" w:rsidRDefault="00627705" w:rsidP="00697EB8">
      <w:pPr>
        <w:rPr>
          <w:lang w:val="en-GB"/>
        </w:rPr>
      </w:pPr>
    </w:p>
    <w:p w14:paraId="0BE8AF1E" w14:textId="77777777" w:rsidR="00627705" w:rsidRDefault="00627705" w:rsidP="00697EB8">
      <w:pPr>
        <w:rPr>
          <w:lang w:val="en-GB"/>
        </w:rPr>
      </w:pPr>
    </w:p>
    <w:p w14:paraId="035E7743" w14:textId="543495FB" w:rsidR="00697EB8" w:rsidRDefault="00697EB8" w:rsidP="00697EB8">
      <w:pPr>
        <w:rPr>
          <w:lang w:val="en-GB"/>
        </w:rPr>
      </w:pPr>
      <w:r w:rsidRPr="00697EB8">
        <w:rPr>
          <w:noProof/>
        </w:rPr>
        <w:drawing>
          <wp:inline distT="0" distB="0" distL="0" distR="0" wp14:anchorId="006A9A93" wp14:editId="515AAC4A">
            <wp:extent cx="5731510" cy="4082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082415"/>
                    </a:xfrm>
                    <a:prstGeom prst="rect">
                      <a:avLst/>
                    </a:prstGeom>
                  </pic:spPr>
                </pic:pic>
              </a:graphicData>
            </a:graphic>
          </wp:inline>
        </w:drawing>
      </w:r>
    </w:p>
    <w:p w14:paraId="7EFCC27C" w14:textId="41BE09B4" w:rsidR="00697EB8" w:rsidRDefault="00697EB8" w:rsidP="00697EB8">
      <w:pPr>
        <w:rPr>
          <w:lang w:val="en-GB"/>
        </w:rPr>
      </w:pPr>
    </w:p>
    <w:p w14:paraId="32872591" w14:textId="05B90A17" w:rsidR="00697EB8" w:rsidRDefault="00697EB8" w:rsidP="00697EB8">
      <w:pPr>
        <w:rPr>
          <w:lang w:val="en-GB"/>
        </w:rPr>
      </w:pPr>
    </w:p>
    <w:p w14:paraId="26C4C2BD" w14:textId="656F90D8" w:rsidR="00697EB8" w:rsidRDefault="00697EB8" w:rsidP="00697EB8">
      <w:pPr>
        <w:rPr>
          <w:lang w:val="en-GB"/>
        </w:rPr>
      </w:pPr>
    </w:p>
    <w:p w14:paraId="0414938D" w14:textId="246D3CF9" w:rsidR="00697EB8" w:rsidRDefault="00697EB8" w:rsidP="00697EB8">
      <w:pPr>
        <w:rPr>
          <w:lang w:val="en-GB"/>
        </w:rPr>
      </w:pPr>
    </w:p>
    <w:p w14:paraId="0DC8F181" w14:textId="70E59B8E" w:rsidR="00697EB8" w:rsidRDefault="00697EB8" w:rsidP="00697EB8">
      <w:pPr>
        <w:rPr>
          <w:lang w:val="en-GB"/>
        </w:rPr>
      </w:pPr>
    </w:p>
    <w:p w14:paraId="338D918B" w14:textId="59155E2E" w:rsidR="00697EB8" w:rsidRDefault="00697EB8" w:rsidP="00697EB8">
      <w:pPr>
        <w:rPr>
          <w:lang w:val="en-GB"/>
        </w:rPr>
      </w:pPr>
    </w:p>
    <w:p w14:paraId="23CAFF00" w14:textId="3DA5793E" w:rsidR="00697EB8" w:rsidRDefault="00697EB8" w:rsidP="00697EB8">
      <w:pPr>
        <w:rPr>
          <w:lang w:val="en-GB"/>
        </w:rPr>
      </w:pPr>
    </w:p>
    <w:p w14:paraId="4355BA5E" w14:textId="77777777" w:rsidR="00233CE8" w:rsidRDefault="00233CE8">
      <w:pPr>
        <w:rPr>
          <w:lang w:val="en-GB"/>
        </w:rPr>
      </w:pPr>
    </w:p>
    <w:p w14:paraId="639B3678" w14:textId="7892B616" w:rsidR="00095D5F" w:rsidRDefault="00095D5F">
      <w:pPr>
        <w:rPr>
          <w:lang w:val="en-GB"/>
        </w:rPr>
      </w:pPr>
    </w:p>
    <w:p w14:paraId="2F605FEE" w14:textId="1F4D03B5" w:rsidR="00627705" w:rsidRDefault="00627705">
      <w:pPr>
        <w:rPr>
          <w:lang w:val="en-GB"/>
        </w:rPr>
      </w:pPr>
    </w:p>
    <w:p w14:paraId="6893ECDA" w14:textId="0DF24695" w:rsidR="00627705" w:rsidRDefault="00627705">
      <w:pPr>
        <w:rPr>
          <w:lang w:val="en-GB"/>
        </w:rPr>
      </w:pPr>
    </w:p>
    <w:p w14:paraId="228A7E60" w14:textId="361EDDDA" w:rsidR="00627705" w:rsidRDefault="00627705">
      <w:pPr>
        <w:rPr>
          <w:lang w:val="en-GB"/>
        </w:rPr>
      </w:pPr>
    </w:p>
    <w:p w14:paraId="5931B7C8" w14:textId="63644759" w:rsidR="00627705" w:rsidRDefault="00627705">
      <w:pPr>
        <w:rPr>
          <w:lang w:val="en-GB"/>
        </w:rPr>
      </w:pPr>
    </w:p>
    <w:p w14:paraId="19121D6A" w14:textId="66FF3D8D" w:rsidR="00627705" w:rsidRDefault="00627705">
      <w:pPr>
        <w:rPr>
          <w:lang w:val="en-GB"/>
        </w:rPr>
      </w:pPr>
    </w:p>
    <w:p w14:paraId="5F358F87" w14:textId="77777777" w:rsidR="00A72F55" w:rsidRDefault="00A72F55">
      <w:pPr>
        <w:rPr>
          <w:lang w:val="en-GB"/>
        </w:rPr>
        <w:sectPr w:rsidR="00A72F55">
          <w:pgSz w:w="11906" w:h="16838"/>
          <w:pgMar w:top="1440" w:right="1440" w:bottom="1440" w:left="1440" w:header="708" w:footer="708" w:gutter="0"/>
          <w:cols w:space="708"/>
          <w:docGrid w:linePitch="360"/>
        </w:sectPr>
      </w:pPr>
    </w:p>
    <w:p w14:paraId="68E94674" w14:textId="5840B01F" w:rsidR="00627705" w:rsidRDefault="00627705">
      <w:pPr>
        <w:rPr>
          <w:lang w:val="en-GB"/>
        </w:rPr>
      </w:pPr>
    </w:p>
    <w:p w14:paraId="44B18940" w14:textId="46266BE9" w:rsidR="00627705" w:rsidRPr="00627705" w:rsidRDefault="00627705">
      <w:pPr>
        <w:rPr>
          <w:b/>
          <w:bCs/>
          <w:sz w:val="32"/>
          <w:szCs w:val="32"/>
          <w:lang w:val="en-GB"/>
        </w:rPr>
      </w:pPr>
      <w:r w:rsidRPr="00627705">
        <w:rPr>
          <w:b/>
          <w:bCs/>
          <w:sz w:val="32"/>
          <w:szCs w:val="32"/>
          <w:lang w:val="en-GB"/>
        </w:rPr>
        <w:t xml:space="preserve">Financing </w:t>
      </w:r>
      <w:r w:rsidR="00833749">
        <w:rPr>
          <w:b/>
          <w:bCs/>
          <w:sz w:val="32"/>
          <w:szCs w:val="32"/>
          <w:lang w:val="en-GB"/>
        </w:rPr>
        <w:t xml:space="preserve">Educational </w:t>
      </w:r>
      <w:r w:rsidRPr="00627705">
        <w:rPr>
          <w:b/>
          <w:bCs/>
          <w:sz w:val="32"/>
          <w:szCs w:val="32"/>
          <w:lang w:val="en-GB"/>
        </w:rPr>
        <w:t>Development</w:t>
      </w:r>
      <w:r>
        <w:rPr>
          <w:b/>
          <w:bCs/>
          <w:sz w:val="32"/>
          <w:szCs w:val="32"/>
          <w:lang w:val="en-GB"/>
        </w:rPr>
        <w:t xml:space="preserve"> and the Low Financing Trap</w:t>
      </w:r>
    </w:p>
    <w:p w14:paraId="008F5622" w14:textId="15E80DE0" w:rsidR="00627705" w:rsidRDefault="00627705">
      <w:pPr>
        <w:rPr>
          <w:lang w:val="en-GB"/>
        </w:rPr>
      </w:pPr>
    </w:p>
    <w:p w14:paraId="0737A1BD" w14:textId="77777777" w:rsidR="00833749" w:rsidRDefault="00627705" w:rsidP="00627705">
      <w:pPr>
        <w:rPr>
          <w:lang w:val="en-GB"/>
        </w:rPr>
      </w:pPr>
      <w:r>
        <w:rPr>
          <w:lang w:val="en-GB"/>
        </w:rPr>
        <w:t>Governments collect revenues which are used to support public expenditure.</w:t>
      </w:r>
      <w:r w:rsidR="00833749">
        <w:rPr>
          <w:lang w:val="en-GB"/>
        </w:rPr>
        <w:t xml:space="preserve"> The SDG4 for education anticipates universal enrolment from preschool to grade 12 and sets many other targets.  At least 6% of GDP needs to be sustained to approach SDG4 goals in </w:t>
      </w:r>
      <w:proofErr w:type="gramStart"/>
      <w:r w:rsidR="00833749">
        <w:rPr>
          <w:lang w:val="en-GB"/>
        </w:rPr>
        <w:t>low income</w:t>
      </w:r>
      <w:proofErr w:type="gramEnd"/>
      <w:r w:rsidR="00833749">
        <w:rPr>
          <w:lang w:val="en-GB"/>
        </w:rPr>
        <w:t xml:space="preserve"> countries but there is no sign of this happening. </w:t>
      </w:r>
    </w:p>
    <w:p w14:paraId="6D02C28C" w14:textId="77777777" w:rsidR="00833749" w:rsidRDefault="00833749" w:rsidP="00627705">
      <w:pPr>
        <w:rPr>
          <w:lang w:val="en-GB"/>
        </w:rPr>
      </w:pPr>
    </w:p>
    <w:p w14:paraId="51ED0637" w14:textId="7C448DD9" w:rsidR="00627705" w:rsidRDefault="00627705" w:rsidP="00627705">
      <w:pPr>
        <w:rPr>
          <w:lang w:val="en-GB"/>
        </w:rPr>
      </w:pPr>
      <w:r>
        <w:rPr>
          <w:lang w:val="en-GB"/>
        </w:rPr>
        <w:t>The proportion of GDP allocated to education has remained constant for at least two decades and probably longer. Education as a share of government expenditure has also flatlined indicate the width of the gulf between rhetorical commitments and actualities. The low financing gap is real and chronic and without serious reform and greater political will the ambitions of GDG4 are simple unattainable and unsustainable.</w:t>
      </w:r>
    </w:p>
    <w:p w14:paraId="2F04458D" w14:textId="0D145D93" w:rsidR="00627705" w:rsidRDefault="00627705">
      <w:pPr>
        <w:rPr>
          <w:lang w:val="en-GB"/>
        </w:rPr>
      </w:pPr>
    </w:p>
    <w:p w14:paraId="615691F7" w14:textId="512A8819" w:rsidR="00627705" w:rsidRDefault="00627705">
      <w:pPr>
        <w:rPr>
          <w:lang w:val="en-GB"/>
        </w:rPr>
      </w:pPr>
    </w:p>
    <w:p w14:paraId="67B3F8FA" w14:textId="2128D906" w:rsidR="00627705" w:rsidRDefault="00833749">
      <w:pPr>
        <w:rPr>
          <w:lang w:val="en-GB"/>
        </w:rPr>
      </w:pPr>
      <w:r w:rsidRPr="00833749">
        <w:rPr>
          <w:noProof/>
        </w:rPr>
        <w:drawing>
          <wp:inline distT="0" distB="0" distL="0" distR="0" wp14:anchorId="371A8031" wp14:editId="37731A33">
            <wp:extent cx="5731510" cy="4346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346575"/>
                    </a:xfrm>
                    <a:prstGeom prst="rect">
                      <a:avLst/>
                    </a:prstGeom>
                  </pic:spPr>
                </pic:pic>
              </a:graphicData>
            </a:graphic>
          </wp:inline>
        </w:drawing>
      </w:r>
    </w:p>
    <w:p w14:paraId="6DD491F2" w14:textId="0EEFE44F" w:rsidR="00095D5F" w:rsidRDefault="00095D5F">
      <w:pPr>
        <w:rPr>
          <w:lang w:val="en-GB"/>
        </w:rPr>
      </w:pPr>
    </w:p>
    <w:p w14:paraId="241653B0" w14:textId="07954821" w:rsidR="00095D5F" w:rsidRDefault="00095D5F">
      <w:pPr>
        <w:rPr>
          <w:lang w:val="en-GB"/>
        </w:rPr>
      </w:pPr>
    </w:p>
    <w:p w14:paraId="04FCCE84" w14:textId="718B5E17" w:rsidR="00095D5F" w:rsidRDefault="00095D5F">
      <w:pPr>
        <w:rPr>
          <w:lang w:val="en-GB"/>
        </w:rPr>
      </w:pPr>
    </w:p>
    <w:p w14:paraId="0AA584C8" w14:textId="0AE399D7" w:rsidR="00095D5F" w:rsidRDefault="00095D5F">
      <w:pPr>
        <w:rPr>
          <w:lang w:val="en-GB"/>
        </w:rPr>
      </w:pPr>
    </w:p>
    <w:p w14:paraId="589194E3" w14:textId="6409A2C0" w:rsidR="00095D5F" w:rsidRDefault="00095D5F">
      <w:pPr>
        <w:rPr>
          <w:lang w:val="en-GB"/>
        </w:rPr>
      </w:pPr>
    </w:p>
    <w:p w14:paraId="60B59B3B" w14:textId="32110D76" w:rsidR="00095D5F" w:rsidRDefault="00095D5F">
      <w:pPr>
        <w:rPr>
          <w:lang w:val="en-GB"/>
        </w:rPr>
      </w:pPr>
    </w:p>
    <w:p w14:paraId="533E3857" w14:textId="15043E98" w:rsidR="00095D5F" w:rsidRDefault="00095D5F">
      <w:pPr>
        <w:rPr>
          <w:lang w:val="en-GB"/>
        </w:rPr>
      </w:pPr>
    </w:p>
    <w:p w14:paraId="5EE210A7" w14:textId="21A5C2CB" w:rsidR="00095D5F" w:rsidRDefault="00095D5F">
      <w:pPr>
        <w:rPr>
          <w:lang w:val="en-GB"/>
        </w:rPr>
      </w:pPr>
    </w:p>
    <w:p w14:paraId="6F2E9D57" w14:textId="6A570A44" w:rsidR="00095D5F" w:rsidRDefault="00095D5F">
      <w:pPr>
        <w:rPr>
          <w:lang w:val="en-GB"/>
        </w:rPr>
      </w:pPr>
    </w:p>
    <w:p w14:paraId="2831AFB1" w14:textId="35DB03F4" w:rsidR="00095D5F" w:rsidRDefault="00095D5F">
      <w:pPr>
        <w:rPr>
          <w:lang w:val="en-GB"/>
        </w:rPr>
      </w:pPr>
    </w:p>
    <w:p w14:paraId="2940F465" w14:textId="2475A4BE" w:rsidR="00FD7470" w:rsidRDefault="00FD7470" w:rsidP="00833749">
      <w:pPr>
        <w:rPr>
          <w:lang w:val="en-GB"/>
        </w:rPr>
      </w:pPr>
      <w:r>
        <w:rPr>
          <w:lang w:val="en-GB"/>
        </w:rPr>
        <w:t xml:space="preserve">Aid will not resolve the low financing trap. </w:t>
      </w:r>
      <w:r w:rsidR="001F0894">
        <w:rPr>
          <w:lang w:val="en-GB"/>
        </w:rPr>
        <w:t>“</w:t>
      </w:r>
      <w:r w:rsidR="00833749">
        <w:rPr>
          <w:lang w:val="en-GB"/>
        </w:rPr>
        <w:t>Peak aid</w:t>
      </w:r>
      <w:r w:rsidR="001F0894">
        <w:rPr>
          <w:lang w:val="en-GB"/>
        </w:rPr>
        <w:t>”</w:t>
      </w:r>
      <w:r w:rsidR="00833749">
        <w:rPr>
          <w:lang w:val="en-GB"/>
        </w:rPr>
        <w:t xml:space="preserve"> </w:t>
      </w:r>
      <w:r w:rsidR="000A61E8">
        <w:rPr>
          <w:lang w:val="en-GB"/>
        </w:rPr>
        <w:t xml:space="preserve">for education </w:t>
      </w:r>
      <w:r w:rsidR="00833749">
        <w:rPr>
          <w:lang w:val="en-GB"/>
        </w:rPr>
        <w:t>was reached for the global system of development aid before Co</w:t>
      </w:r>
      <w:r w:rsidR="000A61E8">
        <w:rPr>
          <w:lang w:val="en-GB"/>
        </w:rPr>
        <w:t>v</w:t>
      </w:r>
      <w:r w:rsidR="00833749">
        <w:rPr>
          <w:lang w:val="en-GB"/>
        </w:rPr>
        <w:t>id-19 struck. This reflects a diminishing appetite of aid to education amongst traditional donors and a limited enthusiasm amongst new development partners. The total volume plateaued about 2012 and has recently experienced a real decline.</w:t>
      </w:r>
      <w:r>
        <w:rPr>
          <w:lang w:val="en-GB"/>
        </w:rPr>
        <w:t xml:space="preserve"> Recovery from Covid-19 has been prioritised for much external assistance. The GDP i</w:t>
      </w:r>
      <w:r w:rsidR="000A61E8">
        <w:rPr>
          <w:lang w:val="en-GB"/>
        </w:rPr>
        <w:t>n</w:t>
      </w:r>
      <w:r>
        <w:rPr>
          <w:lang w:val="en-GB"/>
        </w:rPr>
        <w:t xml:space="preserve"> rich countries has been suppressed and has led to falls in the volume of aid linked to a proportion of GDP as is the case in the UK.  </w:t>
      </w:r>
      <w:r w:rsidR="00833749">
        <w:rPr>
          <w:lang w:val="en-GB"/>
        </w:rPr>
        <w:t xml:space="preserve"> </w:t>
      </w:r>
    </w:p>
    <w:p w14:paraId="7EEB9DAE" w14:textId="77777777" w:rsidR="00FD7470" w:rsidRDefault="00FD7470" w:rsidP="00833749">
      <w:pPr>
        <w:rPr>
          <w:lang w:val="en-GB"/>
        </w:rPr>
      </w:pPr>
    </w:p>
    <w:p w14:paraId="64A29CCA" w14:textId="0CCF8A07" w:rsidR="00833749" w:rsidRDefault="00833749" w:rsidP="00833749">
      <w:pPr>
        <w:rPr>
          <w:lang w:val="en-GB"/>
        </w:rPr>
      </w:pPr>
      <w:r>
        <w:rPr>
          <w:lang w:val="en-GB"/>
        </w:rPr>
        <w:t xml:space="preserve">The proportion of aid allocated to education has also fallen. Aid it </w:t>
      </w:r>
      <w:proofErr w:type="gramStart"/>
      <w:r>
        <w:rPr>
          <w:lang w:val="en-GB"/>
        </w:rPr>
        <w:t>has to</w:t>
      </w:r>
      <w:proofErr w:type="gramEnd"/>
      <w:r>
        <w:rPr>
          <w:lang w:val="en-GB"/>
        </w:rPr>
        <w:t xml:space="preserve"> be remembered is a very small proportion of spending on education. Sub Saharan Africa spends about $75 billion on its school systems and receives less than $2 billion in aid.  </w:t>
      </w:r>
      <w:r w:rsidR="001F0894">
        <w:rPr>
          <w:lang w:val="en-GB"/>
        </w:rPr>
        <w:t>That amount is grant aid which cannot be used sustainably for salaries which are the main cost.</w:t>
      </w:r>
      <w:r w:rsidR="000A61E8">
        <w:rPr>
          <w:lang w:val="en-GB"/>
        </w:rPr>
        <w:t xml:space="preserve"> Concessional lending complements grant aid but levels of indebtedness have been rising limiting the number of countries that are creditworthy. Loans in any case </w:t>
      </w:r>
      <w:proofErr w:type="gramStart"/>
      <w:r w:rsidR="000A61E8">
        <w:rPr>
          <w:lang w:val="en-GB"/>
        </w:rPr>
        <w:t>have to</w:t>
      </w:r>
      <w:proofErr w:type="gramEnd"/>
      <w:r w:rsidR="000A61E8">
        <w:rPr>
          <w:lang w:val="en-GB"/>
        </w:rPr>
        <w:t xml:space="preserve"> be paid back so represent a charge on future revenue rather than a net gain in the resources available over time.  </w:t>
      </w:r>
      <w:r w:rsidR="001F0894">
        <w:rPr>
          <w:lang w:val="en-GB"/>
        </w:rPr>
        <w:t xml:space="preserve">  </w:t>
      </w:r>
      <w:r>
        <w:rPr>
          <w:lang w:val="en-GB"/>
        </w:rPr>
        <w:t xml:space="preserve">  </w:t>
      </w:r>
    </w:p>
    <w:p w14:paraId="4D65CD8B" w14:textId="23875AFD" w:rsidR="00833749" w:rsidRDefault="00833749" w:rsidP="00833749">
      <w:pPr>
        <w:rPr>
          <w:lang w:val="en-GB"/>
        </w:rPr>
      </w:pPr>
    </w:p>
    <w:p w14:paraId="1ABA6D82" w14:textId="66F30272" w:rsidR="001F0894" w:rsidRDefault="001F0894" w:rsidP="00833749">
      <w:pPr>
        <w:rPr>
          <w:lang w:val="en-GB"/>
        </w:rPr>
      </w:pPr>
      <w:r w:rsidRPr="001F0894">
        <w:rPr>
          <w:noProof/>
        </w:rPr>
        <w:drawing>
          <wp:inline distT="0" distB="0" distL="0" distR="0" wp14:anchorId="13B1B086" wp14:editId="130A3E8F">
            <wp:extent cx="5731510" cy="4385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385310"/>
                    </a:xfrm>
                    <a:prstGeom prst="rect">
                      <a:avLst/>
                    </a:prstGeom>
                  </pic:spPr>
                </pic:pic>
              </a:graphicData>
            </a:graphic>
          </wp:inline>
        </w:drawing>
      </w:r>
    </w:p>
    <w:p w14:paraId="332840A7" w14:textId="2A45121F" w:rsidR="001F0894" w:rsidRDefault="001F0894" w:rsidP="00833749">
      <w:pPr>
        <w:rPr>
          <w:lang w:val="en-GB"/>
        </w:rPr>
      </w:pPr>
    </w:p>
    <w:p w14:paraId="36D505BB" w14:textId="2549A1F0" w:rsidR="001F0894" w:rsidRDefault="001F0894" w:rsidP="00833749">
      <w:pPr>
        <w:rPr>
          <w:lang w:val="en-GB"/>
        </w:rPr>
      </w:pPr>
    </w:p>
    <w:p w14:paraId="14D64736" w14:textId="7B769FFB" w:rsidR="001F0894" w:rsidRDefault="001F0894" w:rsidP="00833749">
      <w:pPr>
        <w:rPr>
          <w:lang w:val="en-GB"/>
        </w:rPr>
      </w:pPr>
    </w:p>
    <w:p w14:paraId="10E45753" w14:textId="22F6B770" w:rsidR="001F0894" w:rsidRDefault="001F0894" w:rsidP="00833749">
      <w:pPr>
        <w:rPr>
          <w:lang w:val="en-GB"/>
        </w:rPr>
      </w:pPr>
    </w:p>
    <w:p w14:paraId="6DE80493" w14:textId="790460C7" w:rsidR="001F0894" w:rsidRDefault="001F0894" w:rsidP="00833749">
      <w:pPr>
        <w:rPr>
          <w:lang w:val="en-GB"/>
        </w:rPr>
      </w:pPr>
    </w:p>
    <w:p w14:paraId="3801A95B" w14:textId="32CAD3AA" w:rsidR="001F0894" w:rsidRDefault="001F0894" w:rsidP="00833749">
      <w:pPr>
        <w:rPr>
          <w:lang w:val="en-GB"/>
        </w:rPr>
      </w:pPr>
    </w:p>
    <w:p w14:paraId="7CE014FA" w14:textId="77777777" w:rsidR="001F0894" w:rsidRDefault="001F0894" w:rsidP="00833749">
      <w:pPr>
        <w:rPr>
          <w:lang w:val="en-GB"/>
        </w:rPr>
      </w:pPr>
    </w:p>
    <w:p w14:paraId="09CBCEBE" w14:textId="36E500FB" w:rsidR="0012687C" w:rsidRDefault="00833749">
      <w:pPr>
        <w:rPr>
          <w:lang w:val="en-GB"/>
        </w:rPr>
      </w:pPr>
      <w:r>
        <w:rPr>
          <w:lang w:val="en-GB"/>
        </w:rPr>
        <w:t>The basic arithmetic of educational financing is very simple. Governments are f</w:t>
      </w:r>
      <w:r w:rsidR="0012687C">
        <w:rPr>
          <w:lang w:val="en-GB"/>
        </w:rPr>
        <w:t xml:space="preserve">inanced </w:t>
      </w:r>
      <w:r>
        <w:rPr>
          <w:lang w:val="en-GB"/>
        </w:rPr>
        <w:t>from domestic revenue and grants a</w:t>
      </w:r>
      <w:r w:rsidR="0012687C">
        <w:rPr>
          <w:lang w:val="en-GB"/>
        </w:rPr>
        <w:t>nd</w:t>
      </w:r>
      <w:r>
        <w:rPr>
          <w:lang w:val="en-GB"/>
        </w:rPr>
        <w:t xml:space="preserve"> loans that </w:t>
      </w:r>
      <w:proofErr w:type="gramStart"/>
      <w:r>
        <w:rPr>
          <w:lang w:val="en-GB"/>
        </w:rPr>
        <w:t>have to</w:t>
      </w:r>
      <w:proofErr w:type="gramEnd"/>
      <w:r>
        <w:rPr>
          <w:lang w:val="en-GB"/>
        </w:rPr>
        <w:t xml:space="preserve"> be repaid. Rich countries typically generate twice as much revenue as a proportion of GDP than </w:t>
      </w:r>
      <w:r w:rsidR="0012687C">
        <w:rPr>
          <w:lang w:val="en-GB"/>
        </w:rPr>
        <w:t xml:space="preserve">do </w:t>
      </w:r>
      <w:r>
        <w:rPr>
          <w:lang w:val="en-GB"/>
        </w:rPr>
        <w:t xml:space="preserve">poor countries. </w:t>
      </w:r>
      <w:proofErr w:type="gramStart"/>
      <w:r w:rsidR="0012687C">
        <w:rPr>
          <w:lang w:val="en-GB"/>
        </w:rPr>
        <w:t>Low income</w:t>
      </w:r>
      <w:proofErr w:type="gramEnd"/>
      <w:r w:rsidR="0012687C">
        <w:rPr>
          <w:lang w:val="en-GB"/>
        </w:rPr>
        <w:t xml:space="preserve"> countries </w:t>
      </w:r>
      <w:r>
        <w:rPr>
          <w:lang w:val="en-GB"/>
        </w:rPr>
        <w:t xml:space="preserve">need to spend more </w:t>
      </w:r>
      <w:r w:rsidR="0012687C">
        <w:rPr>
          <w:lang w:val="en-GB"/>
        </w:rPr>
        <w:t xml:space="preserve">on education </w:t>
      </w:r>
      <w:r>
        <w:rPr>
          <w:lang w:val="en-GB"/>
        </w:rPr>
        <w:t>as a proportion of government expenditure</w:t>
      </w:r>
      <w:r w:rsidR="0012687C">
        <w:rPr>
          <w:lang w:val="en-GB"/>
        </w:rPr>
        <w:t xml:space="preserve"> both because their revenue streams are smaller as a proportion of GDP and because they have much </w:t>
      </w:r>
      <w:r>
        <w:rPr>
          <w:lang w:val="en-GB"/>
        </w:rPr>
        <w:t>larger number</w:t>
      </w:r>
      <w:r w:rsidR="0012687C">
        <w:rPr>
          <w:lang w:val="en-GB"/>
        </w:rPr>
        <w:t>s</w:t>
      </w:r>
      <w:r>
        <w:rPr>
          <w:lang w:val="en-GB"/>
        </w:rPr>
        <w:t xml:space="preserve"> of school age children</w:t>
      </w:r>
      <w:r w:rsidR="0012687C">
        <w:rPr>
          <w:lang w:val="en-GB"/>
        </w:rPr>
        <w:t xml:space="preserve"> relative to tax paying adults. </w:t>
      </w:r>
      <w:r>
        <w:rPr>
          <w:lang w:val="en-GB"/>
        </w:rPr>
        <w:t xml:space="preserve">  </w:t>
      </w:r>
    </w:p>
    <w:p w14:paraId="72D6D637" w14:textId="77777777" w:rsidR="0012687C" w:rsidRDefault="0012687C">
      <w:pPr>
        <w:rPr>
          <w:lang w:val="en-GB"/>
        </w:rPr>
      </w:pPr>
    </w:p>
    <w:p w14:paraId="2E33812E" w14:textId="1F103447" w:rsidR="00833749" w:rsidRDefault="00AE1B16">
      <w:pPr>
        <w:rPr>
          <w:lang w:val="en-GB"/>
        </w:rPr>
      </w:pPr>
      <w:r>
        <w:rPr>
          <w:lang w:val="en-GB"/>
        </w:rPr>
        <w:t xml:space="preserve">Revenue as a percentage of GDP averages about 15% in </w:t>
      </w:r>
      <w:proofErr w:type="gramStart"/>
      <w:r>
        <w:rPr>
          <w:lang w:val="en-GB"/>
        </w:rPr>
        <w:t>low income</w:t>
      </w:r>
      <w:proofErr w:type="gramEnd"/>
      <w:r>
        <w:rPr>
          <w:lang w:val="en-GB"/>
        </w:rPr>
        <w:t xml:space="preserve"> countries. If 15% of this is allocated to education then educational expenditure will only be </w:t>
      </w:r>
      <w:r w:rsidR="007616E1">
        <w:rPr>
          <w:lang w:val="en-GB"/>
        </w:rPr>
        <w:t xml:space="preserve">15% of 15% = 2.25% of GDP </w:t>
      </w:r>
      <w:proofErr w:type="gramStart"/>
      <w:r w:rsidR="007616E1">
        <w:rPr>
          <w:lang w:val="en-GB"/>
        </w:rPr>
        <w:t>(</w:t>
      </w:r>
      <w:r>
        <w:rPr>
          <w:lang w:val="en-GB"/>
        </w:rPr>
        <w:t xml:space="preserve"> i.e.</w:t>
      </w:r>
      <w:proofErr w:type="gramEnd"/>
      <w:r>
        <w:rPr>
          <w:lang w:val="en-GB"/>
        </w:rPr>
        <w:t xml:space="preserve"> </w:t>
      </w:r>
      <w:r w:rsidR="007616E1">
        <w:rPr>
          <w:lang w:val="en-GB"/>
        </w:rPr>
        <w:t>A x B = C</w:t>
      </w:r>
      <w:r>
        <w:rPr>
          <w:lang w:val="en-GB"/>
        </w:rPr>
        <w:t xml:space="preserve"> in the chart</w:t>
      </w:r>
      <w:r w:rsidR="007616E1">
        <w:rPr>
          <w:lang w:val="en-GB"/>
        </w:rPr>
        <w:t xml:space="preserve">). If government expenditure was increased </w:t>
      </w:r>
      <w:r w:rsidR="00833749">
        <w:rPr>
          <w:lang w:val="en-GB"/>
        </w:rPr>
        <w:t>t</w:t>
      </w:r>
      <w:r w:rsidR="007616E1">
        <w:rPr>
          <w:lang w:val="en-GB"/>
        </w:rPr>
        <w:t xml:space="preserve">o 20% of GDP by increasing </w:t>
      </w:r>
      <w:proofErr w:type="gramStart"/>
      <w:r w:rsidR="007616E1">
        <w:rPr>
          <w:lang w:val="en-GB"/>
        </w:rPr>
        <w:t>revenue</w:t>
      </w:r>
      <w:proofErr w:type="gramEnd"/>
      <w:r w:rsidR="007616E1">
        <w:rPr>
          <w:lang w:val="en-GB"/>
        </w:rPr>
        <w:t xml:space="preserve"> then it would still be necessary to</w:t>
      </w:r>
      <w:r w:rsidR="00833749">
        <w:rPr>
          <w:lang w:val="en-GB"/>
        </w:rPr>
        <w:t xml:space="preserve"> allocate 30% of government spending to education</w:t>
      </w:r>
      <w:r w:rsidR="007616E1">
        <w:rPr>
          <w:lang w:val="en-GB"/>
        </w:rPr>
        <w:t xml:space="preserve"> to reach the 6% of GDP needed (</w:t>
      </w:r>
      <w:r>
        <w:rPr>
          <w:lang w:val="en-GB"/>
        </w:rPr>
        <w:t>2</w:t>
      </w:r>
      <w:r w:rsidR="003D2DA8">
        <w:rPr>
          <w:lang w:val="en-GB"/>
        </w:rPr>
        <w:t>0</w:t>
      </w:r>
      <w:r w:rsidR="007616E1">
        <w:rPr>
          <w:lang w:val="en-GB"/>
        </w:rPr>
        <w:t xml:space="preserve">% of </w:t>
      </w:r>
      <w:r w:rsidR="003D2DA8">
        <w:rPr>
          <w:lang w:val="en-GB"/>
        </w:rPr>
        <w:t>3</w:t>
      </w:r>
      <w:r w:rsidR="007616E1">
        <w:rPr>
          <w:lang w:val="en-GB"/>
        </w:rPr>
        <w:t>0% = 6%</w:t>
      </w:r>
      <w:r w:rsidR="003D2DA8">
        <w:rPr>
          <w:lang w:val="en-GB"/>
        </w:rPr>
        <w:t>)</w:t>
      </w:r>
      <w:r w:rsidR="00833749">
        <w:rPr>
          <w:lang w:val="en-GB"/>
        </w:rPr>
        <w:t xml:space="preserve">. </w:t>
      </w:r>
    </w:p>
    <w:p w14:paraId="0A25D192" w14:textId="77777777" w:rsidR="0049024D" w:rsidRDefault="0049024D">
      <w:pPr>
        <w:rPr>
          <w:lang w:val="en-GB"/>
        </w:rPr>
      </w:pPr>
    </w:p>
    <w:p w14:paraId="1B7A046C" w14:textId="7F8C8073" w:rsidR="00095D5F" w:rsidRDefault="001F0894">
      <w:pPr>
        <w:rPr>
          <w:lang w:val="en-GB"/>
        </w:rPr>
      </w:pPr>
      <w:r w:rsidRPr="001F0894">
        <w:rPr>
          <w:noProof/>
        </w:rPr>
        <w:drawing>
          <wp:inline distT="0" distB="0" distL="0" distR="0" wp14:anchorId="4C28AF3E" wp14:editId="52950F17">
            <wp:extent cx="5731510" cy="433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330700"/>
                    </a:xfrm>
                    <a:prstGeom prst="rect">
                      <a:avLst/>
                    </a:prstGeom>
                  </pic:spPr>
                </pic:pic>
              </a:graphicData>
            </a:graphic>
          </wp:inline>
        </w:drawing>
      </w:r>
    </w:p>
    <w:p w14:paraId="40303413" w14:textId="77777777" w:rsidR="000C3AED" w:rsidRPr="003D2DA8" w:rsidRDefault="000C3AED">
      <w:pPr>
        <w:rPr>
          <w:lang w:val="en-GB"/>
        </w:rPr>
      </w:pPr>
    </w:p>
    <w:p w14:paraId="144AA4D5" w14:textId="31AEB12C" w:rsidR="000C3AED" w:rsidRPr="003D2DA8" w:rsidRDefault="003D2DA8">
      <w:pPr>
        <w:rPr>
          <w:lang w:val="en-GB"/>
        </w:rPr>
        <w:sectPr w:rsidR="000C3AED" w:rsidRPr="003D2DA8">
          <w:pgSz w:w="11906" w:h="16838"/>
          <w:pgMar w:top="1440" w:right="1440" w:bottom="1440" w:left="1440" w:header="708" w:footer="708" w:gutter="0"/>
          <w:cols w:space="708"/>
          <w:docGrid w:linePitch="360"/>
        </w:sectPr>
      </w:pPr>
      <w:r w:rsidRPr="003D2DA8">
        <w:rPr>
          <w:lang w:val="en-GB"/>
        </w:rPr>
        <w:t xml:space="preserve">Fiscal states </w:t>
      </w:r>
      <w:proofErr w:type="gramStart"/>
      <w:r w:rsidRPr="003D2DA8">
        <w:rPr>
          <w:lang w:val="en-GB"/>
        </w:rPr>
        <w:t xml:space="preserve">collect </w:t>
      </w:r>
      <w:r>
        <w:rPr>
          <w:lang w:val="en-GB"/>
        </w:rPr>
        <w:t xml:space="preserve"> enough</w:t>
      </w:r>
      <w:proofErr w:type="gramEnd"/>
      <w:r>
        <w:rPr>
          <w:lang w:val="en-GB"/>
        </w:rPr>
        <w:t xml:space="preserve"> revenue to support public goods like education. Tax re</w:t>
      </w:r>
      <w:r w:rsidR="00E75AB0">
        <w:rPr>
          <w:lang w:val="en-GB"/>
        </w:rPr>
        <w:t xml:space="preserve">venues </w:t>
      </w:r>
      <w:r>
        <w:rPr>
          <w:lang w:val="en-GB"/>
        </w:rPr>
        <w:t xml:space="preserve">are rising and </w:t>
      </w:r>
      <w:proofErr w:type="gramStart"/>
      <w:r>
        <w:rPr>
          <w:lang w:val="en-GB"/>
        </w:rPr>
        <w:t>Sub Saharan</w:t>
      </w:r>
      <w:proofErr w:type="gramEnd"/>
      <w:r>
        <w:rPr>
          <w:lang w:val="en-GB"/>
        </w:rPr>
        <w:t xml:space="preserve"> Africa now collects twice as much in revenue as it receive in aid. The opposite was true in the 1980s.</w:t>
      </w:r>
      <w:r w:rsidR="00E75AB0">
        <w:rPr>
          <w:lang w:val="en-GB"/>
        </w:rPr>
        <w:t xml:space="preserve"> Where political will is weak and expenditure as a proportion of GDP is low the priority must be to address the reasons. Where commitment to mass education systems is high and resources are still constrained measure</w:t>
      </w:r>
      <w:r w:rsidR="00E666A6">
        <w:rPr>
          <w:lang w:val="en-GB"/>
        </w:rPr>
        <w:t>s</w:t>
      </w:r>
      <w:r w:rsidR="00E75AB0">
        <w:rPr>
          <w:lang w:val="en-GB"/>
        </w:rPr>
        <w:t xml:space="preserve"> need to be taken to match increased revenue </w:t>
      </w:r>
      <w:r w:rsidR="00E666A6">
        <w:rPr>
          <w:lang w:val="en-GB"/>
        </w:rPr>
        <w:t>with</w:t>
      </w:r>
      <w:r w:rsidR="00E75AB0">
        <w:rPr>
          <w:lang w:val="en-GB"/>
        </w:rPr>
        <w:t xml:space="preserve"> aspirations to expand access to education i</w:t>
      </w:r>
      <w:r w:rsidR="00E666A6">
        <w:rPr>
          <w:lang w:val="en-GB"/>
        </w:rPr>
        <w:t>n</w:t>
      </w:r>
      <w:r w:rsidR="00E75AB0">
        <w:rPr>
          <w:lang w:val="en-GB"/>
        </w:rPr>
        <w:t xml:space="preserve"> sustainable ways. </w:t>
      </w:r>
      <w:r w:rsidR="00E666A6">
        <w:rPr>
          <w:lang w:val="en-GB"/>
        </w:rPr>
        <w:t xml:space="preserve">Goals and targets </w:t>
      </w:r>
      <w:proofErr w:type="gramStart"/>
      <w:r w:rsidR="00E666A6">
        <w:rPr>
          <w:lang w:val="en-GB"/>
        </w:rPr>
        <w:t>have to</w:t>
      </w:r>
      <w:proofErr w:type="gramEnd"/>
      <w:r w:rsidR="00E666A6">
        <w:rPr>
          <w:lang w:val="en-GB"/>
        </w:rPr>
        <w:t xml:space="preserve"> be close coupled to sustainable financing.   This is the challenge.</w:t>
      </w:r>
    </w:p>
    <w:p w14:paraId="62916EAD" w14:textId="405A2D43" w:rsidR="00095D5F" w:rsidRDefault="0049024D">
      <w:pPr>
        <w:rPr>
          <w:b/>
          <w:bCs/>
          <w:sz w:val="32"/>
          <w:szCs w:val="32"/>
          <w:lang w:val="en-GB"/>
        </w:rPr>
      </w:pPr>
      <w:r w:rsidRPr="0049024D">
        <w:rPr>
          <w:b/>
          <w:bCs/>
          <w:sz w:val="32"/>
          <w:szCs w:val="32"/>
          <w:lang w:val="en-GB"/>
        </w:rPr>
        <w:lastRenderedPageBreak/>
        <w:t>SDG Futures</w:t>
      </w:r>
    </w:p>
    <w:p w14:paraId="593B0B7A" w14:textId="5E872EA4" w:rsidR="00E666A6" w:rsidRPr="0049024D" w:rsidRDefault="00E666A6">
      <w:pPr>
        <w:rPr>
          <w:b/>
          <w:bCs/>
          <w:sz w:val="32"/>
          <w:szCs w:val="32"/>
          <w:lang w:val="en-GB"/>
        </w:rPr>
      </w:pPr>
      <w:r w:rsidRPr="00E666A6">
        <w:rPr>
          <w:b/>
          <w:bCs/>
          <w:noProof/>
          <w:sz w:val="32"/>
          <w:szCs w:val="32"/>
        </w:rPr>
        <mc:AlternateContent>
          <mc:Choice Requires="wps">
            <w:drawing>
              <wp:anchor distT="0" distB="0" distL="114300" distR="114300" simplePos="0" relativeHeight="251659264" behindDoc="0" locked="0" layoutInCell="1" allowOverlap="1" wp14:anchorId="16690322" wp14:editId="0BB79E43">
                <wp:simplePos x="0" y="0"/>
                <wp:positionH relativeFrom="column">
                  <wp:posOffset>-203200</wp:posOffset>
                </wp:positionH>
                <wp:positionV relativeFrom="paragraph">
                  <wp:posOffset>89958</wp:posOffset>
                </wp:positionV>
                <wp:extent cx="6623050" cy="892175"/>
                <wp:effectExtent l="0" t="0" r="635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892175"/>
                        </a:xfrm>
                        <a:prstGeom prst="rect">
                          <a:avLst/>
                        </a:prstGeom>
                        <a:solidFill>
                          <a:srgbClr val="FF6600"/>
                        </a:solidFill>
                        <a:ln>
                          <a:noFill/>
                        </a:ln>
                        <a:extLs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14:paraId="0F7CD1CB" w14:textId="77777777" w:rsidR="00E666A6" w:rsidRPr="009D19F5" w:rsidRDefault="00E666A6" w:rsidP="00E666A6">
                            <w:pPr>
                              <w:jc w:val="center"/>
                              <w:rPr>
                                <w:rFonts w:ascii="Arial" w:hAnsi="Arial" w:cs="Arial"/>
                                <w:b/>
                                <w:bCs/>
                                <w:color w:val="000000" w:themeColor="text1"/>
                                <w:kern w:val="24"/>
                                <w:sz w:val="28"/>
                                <w:szCs w:val="28"/>
                                <w:lang w:val="en-GB"/>
                              </w:rPr>
                            </w:pPr>
                            <w:r w:rsidRPr="009D19F5">
                              <w:rPr>
                                <w:rFonts w:ascii="Arial" w:hAnsi="Arial" w:cs="Arial"/>
                                <w:b/>
                                <w:bCs/>
                                <w:color w:val="000000" w:themeColor="text1"/>
                                <w:kern w:val="24"/>
                                <w:sz w:val="28"/>
                                <w:szCs w:val="28"/>
                                <w:lang w:val="en-GB"/>
                              </w:rPr>
                              <w:t>Sustainable Development</w:t>
                            </w:r>
                          </w:p>
                          <w:p w14:paraId="42890734" w14:textId="77777777" w:rsidR="00E666A6" w:rsidRPr="009D19F5" w:rsidRDefault="00E666A6" w:rsidP="00E666A6">
                            <w:pPr>
                              <w:jc w:val="center"/>
                              <w:rPr>
                                <w:rFonts w:ascii="Arial" w:hAnsi="Arial" w:cs="Arial"/>
                                <w:b/>
                                <w:bCs/>
                                <w:color w:val="000000" w:themeColor="text1"/>
                                <w:kern w:val="24"/>
                                <w:sz w:val="28"/>
                                <w:szCs w:val="28"/>
                                <w:lang w:val="en-GB"/>
                              </w:rPr>
                            </w:pPr>
                            <w:r w:rsidRPr="009D19F5">
                              <w:rPr>
                                <w:rFonts w:ascii="Arial" w:hAnsi="Arial" w:cs="Arial"/>
                                <w:b/>
                                <w:bCs/>
                                <w:color w:val="000000" w:themeColor="text1"/>
                                <w:kern w:val="24"/>
                                <w:sz w:val="28"/>
                                <w:szCs w:val="28"/>
                                <w:lang w:val="en-GB"/>
                              </w:rPr>
                              <w:t xml:space="preserve">Poverty, Health, Education, Equity, Energy, Economy, Environment </w:t>
                            </w:r>
                          </w:p>
                        </w:txbxContent>
                      </wps:txbx>
                      <wps:bodyPr wrap="square">
                        <a:spAutoFit/>
                      </wps:bodyPr>
                    </wps:wsp>
                  </a:graphicData>
                </a:graphic>
                <wp14:sizeRelH relativeFrom="margin">
                  <wp14:pctWidth>0</wp14:pctWidth>
                </wp14:sizeRelH>
              </wp:anchor>
            </w:drawing>
          </mc:Choice>
          <mc:Fallback>
            <w:pict>
              <v:shape w14:anchorId="16690322" id="Text Box 3" o:spid="_x0000_s1027" type="#_x0000_t202" style="position:absolute;margin-left:-16pt;margin-top:7.1pt;width:521.5pt;height:7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" fillcolor="#f60" stroked="f" strokeweight="1pt">
                <v:stroke startarrowwidth="narrow" startarrowlength="short" endarrowwidth="narrow" endarrowlength="short" endcap="square"/>
                <v:textbox style="mso-fit-shape-to-text:t">
                  <w:txbxContent>
                    <w:p w14:paraId="0F7CD1CB" w14:textId="77777777" w:rsidR="00E666A6" w:rsidRPr="009D19F5" w:rsidRDefault="00E666A6" w:rsidP="00E666A6">
                      <w:pPr>
                        <w:jc w:val="center"/>
                        <w:rPr>
                          <w:rFonts w:ascii="Arial" w:hAnsi="Arial" w:cs="Arial"/>
                          <w:b/>
                          <w:bCs/>
                          <w:color w:val="000000" w:themeColor="text1"/>
                          <w:kern w:val="24"/>
                          <w:sz w:val="28"/>
                          <w:szCs w:val="28"/>
                          <w:lang w:val="en-GB"/>
                        </w:rPr>
                      </w:pPr>
                      <w:r w:rsidRPr="009D19F5">
                        <w:rPr>
                          <w:rFonts w:ascii="Arial" w:hAnsi="Arial" w:cs="Arial"/>
                          <w:b/>
                          <w:bCs/>
                          <w:color w:val="000000" w:themeColor="text1"/>
                          <w:kern w:val="24"/>
                          <w:sz w:val="28"/>
                          <w:szCs w:val="28"/>
                          <w:lang w:val="en-GB"/>
                        </w:rPr>
                        <w:t>Sustainable Development</w:t>
                      </w:r>
                    </w:p>
                    <w:p w14:paraId="42890734" w14:textId="77777777" w:rsidR="00E666A6" w:rsidRPr="009D19F5" w:rsidRDefault="00E666A6" w:rsidP="00E666A6">
                      <w:pPr>
                        <w:jc w:val="center"/>
                        <w:rPr>
                          <w:rFonts w:ascii="Arial" w:hAnsi="Arial" w:cs="Arial"/>
                          <w:b/>
                          <w:bCs/>
                          <w:color w:val="000000" w:themeColor="text1"/>
                          <w:kern w:val="24"/>
                          <w:sz w:val="28"/>
                          <w:szCs w:val="28"/>
                          <w:lang w:val="en-GB"/>
                        </w:rPr>
                      </w:pPr>
                      <w:r w:rsidRPr="009D19F5">
                        <w:rPr>
                          <w:rFonts w:ascii="Arial" w:hAnsi="Arial" w:cs="Arial"/>
                          <w:b/>
                          <w:bCs/>
                          <w:color w:val="000000" w:themeColor="text1"/>
                          <w:kern w:val="24"/>
                          <w:sz w:val="28"/>
                          <w:szCs w:val="28"/>
                          <w:lang w:val="en-GB"/>
                        </w:rPr>
                        <w:t xml:space="preserve">Poverty, Health, Education, Equity, Energy, Economy, Environment </w:t>
                      </w:r>
                    </w:p>
                  </w:txbxContent>
                </v:textbox>
              </v:shape>
            </w:pict>
          </mc:Fallback>
        </mc:AlternateContent>
      </w:r>
    </w:p>
    <w:p w14:paraId="2F2933AD" w14:textId="1B7708EF" w:rsidR="00674619" w:rsidRDefault="00674619" w:rsidP="00674619">
      <w:pPr>
        <w:jc w:val="center"/>
        <w:rPr>
          <w:lang w:val="en-GB"/>
        </w:rPr>
      </w:pPr>
    </w:p>
    <w:p w14:paraId="35543838" w14:textId="77777777" w:rsidR="009D19F5" w:rsidRDefault="009D19F5" w:rsidP="00B608C0">
      <w:pPr>
        <w:rPr>
          <w:lang w:val="en-GB"/>
        </w:rPr>
      </w:pPr>
    </w:p>
    <w:p w14:paraId="26FC68A4" w14:textId="2D00C2CC" w:rsidR="009D19F5" w:rsidRDefault="009D19F5" w:rsidP="009D19F5">
      <w:pPr>
        <w:jc w:val="center"/>
        <w:rPr>
          <w:lang w:val="en-GB"/>
        </w:rPr>
      </w:pPr>
      <w:r w:rsidRPr="009D19F5">
        <w:rPr>
          <w:noProof/>
        </w:rPr>
        <w:drawing>
          <wp:inline distT="0" distB="0" distL="0" distR="0" wp14:anchorId="68656406" wp14:editId="28144751">
            <wp:extent cx="3479800" cy="13131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8622" cy="1380597"/>
                    </a:xfrm>
                    <a:prstGeom prst="rect">
                      <a:avLst/>
                    </a:prstGeom>
                  </pic:spPr>
                </pic:pic>
              </a:graphicData>
            </a:graphic>
          </wp:inline>
        </w:drawing>
      </w:r>
    </w:p>
    <w:p w14:paraId="56FD12E4" w14:textId="01013935" w:rsidR="00B608C0" w:rsidRDefault="00674619" w:rsidP="00B608C0">
      <w:pPr>
        <w:rPr>
          <w:lang w:val="en-GB"/>
        </w:rPr>
      </w:pPr>
      <w:r>
        <w:rPr>
          <w:lang w:val="en-GB"/>
        </w:rPr>
        <w:t xml:space="preserve">Sustainable development can be approached in two ways in relation to educational investment. </w:t>
      </w:r>
      <w:r w:rsidR="00B608C0">
        <w:rPr>
          <w:lang w:val="en-GB"/>
        </w:rPr>
        <w:t xml:space="preserve">Sustainable educational development (SED) is concerned with the configuration of education systems and other opportunities to learn in ways which ensure long term viability. There are many dimensions that include financial viability (can universal access be financed from domestic revenues?), affordability (can household afford the direct and indirect costs of schooling?), are technologies in place to limit the environmental impact and carbon footprint of expanded education systems? How will privatisation affect access to education? Does external assistance (aid) lead to sustainable educational development?         </w:t>
      </w:r>
    </w:p>
    <w:p w14:paraId="624A3E2A" w14:textId="77777777" w:rsidR="00B608C0" w:rsidRDefault="00B608C0">
      <w:pPr>
        <w:rPr>
          <w:lang w:val="en-GB"/>
        </w:rPr>
      </w:pPr>
    </w:p>
    <w:p w14:paraId="2F30A744" w14:textId="0E6945AC" w:rsidR="0049024D" w:rsidRDefault="00BD4B59">
      <w:pPr>
        <w:rPr>
          <w:lang w:val="en-GB"/>
        </w:rPr>
      </w:pPr>
      <w:r>
        <w:rPr>
          <w:lang w:val="en-GB"/>
        </w:rPr>
        <w:t xml:space="preserve">Education for sustainable development </w:t>
      </w:r>
      <w:r w:rsidR="007A224C">
        <w:rPr>
          <w:lang w:val="en-GB"/>
        </w:rPr>
        <w:t xml:space="preserve">(ESD) </w:t>
      </w:r>
      <w:r>
        <w:rPr>
          <w:lang w:val="en-GB"/>
        </w:rPr>
        <w:t xml:space="preserve">is about curriculum (aims, objectives, content, </w:t>
      </w:r>
      <w:proofErr w:type="gramStart"/>
      <w:r>
        <w:rPr>
          <w:lang w:val="en-GB"/>
        </w:rPr>
        <w:t>ped</w:t>
      </w:r>
      <w:r w:rsidR="00B608C0">
        <w:rPr>
          <w:lang w:val="en-GB"/>
        </w:rPr>
        <w:t>a</w:t>
      </w:r>
      <w:r>
        <w:rPr>
          <w:lang w:val="en-GB"/>
        </w:rPr>
        <w:t>gogy</w:t>
      </w:r>
      <w:proofErr w:type="gramEnd"/>
      <w:r>
        <w:rPr>
          <w:lang w:val="en-GB"/>
        </w:rPr>
        <w:t xml:space="preserve"> and assessment) that determine what is to be learned and what outcomes are to be valued. If the future is to be valued over the </w:t>
      </w:r>
      <w:proofErr w:type="gramStart"/>
      <w:r>
        <w:rPr>
          <w:lang w:val="en-GB"/>
        </w:rPr>
        <w:t>present</w:t>
      </w:r>
      <w:proofErr w:type="gramEnd"/>
      <w:r>
        <w:rPr>
          <w:lang w:val="en-GB"/>
        </w:rPr>
        <w:t xml:space="preserve"> then knowledge of sustainable consumption preferences</w:t>
      </w:r>
      <w:r w:rsidR="006C6166">
        <w:rPr>
          <w:lang w:val="en-GB"/>
        </w:rPr>
        <w:t xml:space="preserve"> has to be coupled with skill and motivation in translating these into practice. Learners need new capabilities that lead to innovations that reduce the planetary burden of human behaviour and reconfigure development goals to </w:t>
      </w:r>
      <w:r w:rsidR="007A224C">
        <w:rPr>
          <w:lang w:val="en-GB"/>
        </w:rPr>
        <w:t>manage the limits to growth successfully.</w:t>
      </w:r>
      <w:r w:rsidR="00A27936">
        <w:rPr>
          <w:lang w:val="en-GB"/>
        </w:rPr>
        <w:t xml:space="preserve"> How can pedagogy model and promote sustainable development practices?</w:t>
      </w:r>
    </w:p>
    <w:p w14:paraId="6B3BD80D" w14:textId="3B7989CF" w:rsidR="0049024D" w:rsidRDefault="0049024D">
      <w:pPr>
        <w:rPr>
          <w:lang w:val="en-GB"/>
        </w:rPr>
      </w:pPr>
    </w:p>
    <w:p w14:paraId="50277BF4" w14:textId="45A479DD" w:rsidR="0049024D" w:rsidRDefault="0049024D">
      <w:pPr>
        <w:rPr>
          <w:lang w:val="en-GB"/>
        </w:rPr>
      </w:pPr>
      <w:r w:rsidRPr="0049024D">
        <w:rPr>
          <w:noProof/>
        </w:rPr>
        <w:drawing>
          <wp:inline distT="0" distB="0" distL="0" distR="0" wp14:anchorId="05F8E1B7" wp14:editId="07660E63">
            <wp:extent cx="4919133" cy="32099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8576" cy="3255286"/>
                    </a:xfrm>
                    <a:prstGeom prst="rect">
                      <a:avLst/>
                    </a:prstGeom>
                  </pic:spPr>
                </pic:pic>
              </a:graphicData>
            </a:graphic>
          </wp:inline>
        </w:drawing>
      </w:r>
    </w:p>
    <w:p w14:paraId="7D77D0A0" w14:textId="77777777" w:rsidR="004C52DA" w:rsidRDefault="004C52DA">
      <w:pPr>
        <w:rPr>
          <w:lang w:val="en-GB"/>
        </w:rPr>
      </w:pPr>
    </w:p>
    <w:p w14:paraId="1CFBA231" w14:textId="77777777" w:rsidR="004C52DA" w:rsidRDefault="004C52DA">
      <w:pPr>
        <w:rPr>
          <w:lang w:val="en-GB"/>
        </w:rPr>
      </w:pPr>
    </w:p>
    <w:p w14:paraId="548BFFAB" w14:textId="77777777" w:rsidR="004C52DA" w:rsidRDefault="004C52DA">
      <w:pPr>
        <w:rPr>
          <w:lang w:val="en-GB"/>
        </w:rPr>
      </w:pPr>
    </w:p>
    <w:p w14:paraId="1E54DE1A" w14:textId="12136818" w:rsidR="00502801" w:rsidRDefault="00502801">
      <w:pPr>
        <w:rPr>
          <w:lang w:val="en-GB"/>
        </w:rPr>
      </w:pPr>
      <w:r>
        <w:rPr>
          <w:lang w:val="en-GB"/>
        </w:rPr>
        <w:t xml:space="preserve">Aid needs to change. Too much </w:t>
      </w:r>
      <w:r w:rsidR="002114EA">
        <w:rPr>
          <w:lang w:val="en-GB"/>
        </w:rPr>
        <w:t xml:space="preserve">grant aid </w:t>
      </w:r>
      <w:r>
        <w:rPr>
          <w:lang w:val="en-GB"/>
        </w:rPr>
        <w:t xml:space="preserve">has been directed towards filling gaps without addressing underlying causes. </w:t>
      </w:r>
      <w:r w:rsidR="00713BEA">
        <w:rPr>
          <w:lang w:val="en-GB"/>
        </w:rPr>
        <w:t xml:space="preserve">The cycle of aid which results in long term dependence and repeated calls to replenish funds needs to be interrupted. The goal </w:t>
      </w:r>
      <w:proofErr w:type="gramStart"/>
      <w:r w:rsidR="00713BEA">
        <w:rPr>
          <w:lang w:val="en-GB"/>
        </w:rPr>
        <w:t>has to</w:t>
      </w:r>
      <w:proofErr w:type="gramEnd"/>
      <w:r w:rsidR="00713BEA">
        <w:rPr>
          <w:lang w:val="en-GB"/>
        </w:rPr>
        <w:t xml:space="preserve"> be to encourage the development of fiscal states that can finance their own public goods without repeated injections of external assistance. If aid was working the demand for more aid would diminish over time. Aid needs to be catalytic and lead to</w:t>
      </w:r>
      <w:r w:rsidR="00B65556">
        <w:rPr>
          <w:lang w:val="en-GB"/>
        </w:rPr>
        <w:t xml:space="preserve"> system changes which are sustainable. Grant aid is never sustainable and is not appropriate to finance recurrent costs which are predominantly in the salaries of teachers. Concessional loan</w:t>
      </w:r>
      <w:r w:rsidR="004C52DA">
        <w:rPr>
          <w:lang w:val="en-GB"/>
        </w:rPr>
        <w:t>s</w:t>
      </w:r>
      <w:r w:rsidR="00B65556">
        <w:rPr>
          <w:lang w:val="en-GB"/>
        </w:rPr>
        <w:t xml:space="preserve"> can be useful if prudently contracted but those who need them most may have the lowest credit ratings and highest debt servicing ratios.</w:t>
      </w:r>
      <w:r w:rsidR="004C52DA">
        <w:rPr>
          <w:lang w:val="en-GB"/>
        </w:rPr>
        <w:t xml:space="preserve"> Loans always involve transaction costs and repayment liabilities so are not new money so much as borrowing against future revenue. Aid should be tested against whether it is catalytic or simply filling gaps that benefit </w:t>
      </w:r>
      <w:proofErr w:type="gramStart"/>
      <w:r w:rsidR="004C52DA">
        <w:rPr>
          <w:lang w:val="en-GB"/>
        </w:rPr>
        <w:t>todays</w:t>
      </w:r>
      <w:proofErr w:type="gramEnd"/>
      <w:r w:rsidR="004C52DA">
        <w:rPr>
          <w:lang w:val="en-GB"/>
        </w:rPr>
        <w:t xml:space="preserve"> population at the expense of tomorrows. </w:t>
      </w:r>
      <w:r w:rsidR="002114EA">
        <w:rPr>
          <w:lang w:val="en-GB"/>
        </w:rPr>
        <w:t xml:space="preserve">It </w:t>
      </w:r>
      <w:proofErr w:type="gramStart"/>
      <w:r w:rsidR="002114EA">
        <w:rPr>
          <w:lang w:val="en-GB"/>
        </w:rPr>
        <w:t>has to</w:t>
      </w:r>
      <w:proofErr w:type="gramEnd"/>
      <w:r w:rsidR="002114EA">
        <w:rPr>
          <w:lang w:val="en-GB"/>
        </w:rPr>
        <w:t xml:space="preserve"> encourage more realistic matching of revenues with expenditures and increase tax GDP ratios where these are low. Expenditure as a percentage of GDP </w:t>
      </w:r>
      <w:proofErr w:type="gramStart"/>
      <w:r w:rsidR="002114EA">
        <w:rPr>
          <w:lang w:val="en-GB"/>
        </w:rPr>
        <w:t>has to</w:t>
      </w:r>
      <w:proofErr w:type="gramEnd"/>
      <w:r w:rsidR="002114EA">
        <w:rPr>
          <w:lang w:val="en-GB"/>
        </w:rPr>
        <w:t xml:space="preserve"> be increased in line with aspirations</w:t>
      </w:r>
      <w:r w:rsidR="00410F09">
        <w:rPr>
          <w:lang w:val="en-GB"/>
        </w:rPr>
        <w:t xml:space="preserve"> for universal access and enhanced quality. </w:t>
      </w:r>
      <w:r w:rsidR="004C52DA">
        <w:rPr>
          <w:lang w:val="en-GB"/>
        </w:rPr>
        <w:t xml:space="preserve">Aid should also demonstrate that it is “net zero”. </w:t>
      </w:r>
      <w:r w:rsidR="00B65556">
        <w:rPr>
          <w:lang w:val="en-GB"/>
        </w:rPr>
        <w:t xml:space="preserve">  </w:t>
      </w:r>
      <w:r w:rsidR="00713BEA">
        <w:rPr>
          <w:lang w:val="en-GB"/>
        </w:rPr>
        <w:t xml:space="preserve">      </w:t>
      </w:r>
      <w:r>
        <w:rPr>
          <w:lang w:val="en-GB"/>
        </w:rPr>
        <w:t xml:space="preserve"> </w:t>
      </w:r>
    </w:p>
    <w:p w14:paraId="31B3FB9D" w14:textId="225A9CD2" w:rsidR="00502801" w:rsidRDefault="00502801">
      <w:pPr>
        <w:rPr>
          <w:lang w:val="en-GB"/>
        </w:rPr>
      </w:pPr>
    </w:p>
    <w:p w14:paraId="093EED0C" w14:textId="39DCA9CE" w:rsidR="00502801" w:rsidRDefault="00502801">
      <w:pPr>
        <w:rPr>
          <w:lang w:val="en-GB"/>
        </w:rPr>
      </w:pPr>
      <w:r w:rsidRPr="00502801">
        <w:rPr>
          <w:noProof/>
        </w:rPr>
        <w:drawing>
          <wp:inline distT="0" distB="0" distL="0" distR="0" wp14:anchorId="616B2039" wp14:editId="6734BE7B">
            <wp:extent cx="5731510" cy="374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45230"/>
                    </a:xfrm>
                    <a:prstGeom prst="rect">
                      <a:avLst/>
                    </a:prstGeom>
                  </pic:spPr>
                </pic:pic>
              </a:graphicData>
            </a:graphic>
          </wp:inline>
        </w:drawing>
      </w:r>
    </w:p>
    <w:p w14:paraId="0457E97F" w14:textId="77777777" w:rsidR="00502801" w:rsidRDefault="00502801">
      <w:pPr>
        <w:rPr>
          <w:lang w:val="en-GB"/>
        </w:rPr>
      </w:pPr>
    </w:p>
    <w:p w14:paraId="1C945D2A" w14:textId="77777777" w:rsidR="004C52DA" w:rsidRDefault="004C52DA">
      <w:pPr>
        <w:rPr>
          <w:lang w:val="en-GB"/>
        </w:rPr>
      </w:pPr>
    </w:p>
    <w:p w14:paraId="2247A22C" w14:textId="77777777" w:rsidR="004C52DA" w:rsidRDefault="004C52DA">
      <w:pPr>
        <w:rPr>
          <w:lang w:val="en-GB"/>
        </w:rPr>
      </w:pPr>
    </w:p>
    <w:p w14:paraId="7D7C161A" w14:textId="77777777" w:rsidR="004C52DA" w:rsidRDefault="004C52DA">
      <w:pPr>
        <w:rPr>
          <w:lang w:val="en-GB"/>
        </w:rPr>
      </w:pPr>
    </w:p>
    <w:p w14:paraId="7E205290" w14:textId="77777777" w:rsidR="004C52DA" w:rsidRDefault="004C52DA">
      <w:pPr>
        <w:rPr>
          <w:lang w:val="en-GB"/>
        </w:rPr>
      </w:pPr>
    </w:p>
    <w:p w14:paraId="2BAF52F9" w14:textId="77777777" w:rsidR="004C52DA" w:rsidRDefault="004C52DA">
      <w:pPr>
        <w:rPr>
          <w:lang w:val="en-GB"/>
        </w:rPr>
      </w:pPr>
    </w:p>
    <w:p w14:paraId="571E0C08" w14:textId="77777777" w:rsidR="004C52DA" w:rsidRDefault="004C52DA">
      <w:pPr>
        <w:rPr>
          <w:lang w:val="en-GB"/>
        </w:rPr>
      </w:pPr>
    </w:p>
    <w:p w14:paraId="11BE0153" w14:textId="77777777" w:rsidR="004C52DA" w:rsidRDefault="004C52DA">
      <w:pPr>
        <w:rPr>
          <w:lang w:val="en-GB"/>
        </w:rPr>
      </w:pPr>
    </w:p>
    <w:p w14:paraId="22675208" w14:textId="77777777" w:rsidR="004C52DA" w:rsidRDefault="004C52DA">
      <w:pPr>
        <w:rPr>
          <w:lang w:val="en-GB"/>
        </w:rPr>
      </w:pPr>
    </w:p>
    <w:p w14:paraId="7D05D6F2" w14:textId="77777777" w:rsidR="004C52DA" w:rsidRDefault="004C52DA">
      <w:pPr>
        <w:rPr>
          <w:lang w:val="en-GB"/>
        </w:rPr>
      </w:pPr>
    </w:p>
    <w:p w14:paraId="6C0168E8" w14:textId="77777777" w:rsidR="004C52DA" w:rsidRDefault="004C52DA">
      <w:pPr>
        <w:rPr>
          <w:lang w:val="en-GB"/>
        </w:rPr>
      </w:pPr>
    </w:p>
    <w:p w14:paraId="438A7D8B" w14:textId="6413F095" w:rsidR="0090187E" w:rsidRDefault="00674619">
      <w:pPr>
        <w:rPr>
          <w:lang w:val="en-GB"/>
        </w:rPr>
      </w:pPr>
      <w:r>
        <w:rPr>
          <w:lang w:val="en-GB"/>
        </w:rPr>
        <w:t>The current U.N. Development Decade provides a series of opportunities to rewrite the maps of development. The Sustainable Development Goals</w:t>
      </w:r>
      <w:r w:rsidR="00F06CDE">
        <w:rPr>
          <w:lang w:val="en-GB"/>
        </w:rPr>
        <w:t>, especially for education,</w:t>
      </w:r>
      <w:r>
        <w:rPr>
          <w:lang w:val="en-GB"/>
        </w:rPr>
        <w:t xml:space="preserve"> </w:t>
      </w:r>
      <w:r w:rsidR="00F06CDE">
        <w:rPr>
          <w:lang w:val="en-GB"/>
        </w:rPr>
        <w:t xml:space="preserve">need to be revisited. </w:t>
      </w:r>
      <w:r>
        <w:rPr>
          <w:lang w:val="en-GB"/>
        </w:rPr>
        <w:t>Going forward there are six priorities.</w:t>
      </w:r>
    </w:p>
    <w:p w14:paraId="60867643" w14:textId="3BA1A6D8" w:rsidR="00674619" w:rsidRDefault="00674619">
      <w:pPr>
        <w:rPr>
          <w:lang w:val="en-GB"/>
        </w:rPr>
      </w:pPr>
      <w:r>
        <w:rPr>
          <w:lang w:val="en-GB"/>
        </w:rPr>
        <w:t xml:space="preserve"> </w:t>
      </w:r>
    </w:p>
    <w:p w14:paraId="6AF02ADA" w14:textId="7D6B9AA9" w:rsidR="00A905DE" w:rsidRDefault="00674619" w:rsidP="00040644">
      <w:pPr>
        <w:pStyle w:val="ListParagraph"/>
        <w:numPr>
          <w:ilvl w:val="0"/>
          <w:numId w:val="2"/>
        </w:numPr>
        <w:rPr>
          <w:lang w:val="en-GB"/>
        </w:rPr>
      </w:pPr>
      <w:r w:rsidRPr="00040644">
        <w:rPr>
          <w:lang w:val="en-GB"/>
        </w:rPr>
        <w:t>First</w:t>
      </w:r>
      <w:r w:rsidR="0090187E" w:rsidRPr="00040644">
        <w:rPr>
          <w:lang w:val="en-GB"/>
        </w:rPr>
        <w:t xml:space="preserve">, the current SDG4 Framework for Action is blind to context, poorly targeted for many groups of countries, it is too challenging for some and largely irrelevant to </w:t>
      </w:r>
      <w:proofErr w:type="gramStart"/>
      <w:r w:rsidR="0090187E" w:rsidRPr="00040644">
        <w:rPr>
          <w:lang w:val="en-GB"/>
        </w:rPr>
        <w:t>others, and</w:t>
      </w:r>
      <w:proofErr w:type="gramEnd"/>
      <w:r w:rsidR="0090187E" w:rsidRPr="00040644">
        <w:rPr>
          <w:lang w:val="en-GB"/>
        </w:rPr>
        <w:t xml:space="preserve"> overlooks what it does not see in terms of priorities </w:t>
      </w:r>
      <w:r w:rsidR="00A905DE" w:rsidRPr="00040644">
        <w:rPr>
          <w:lang w:val="en-GB"/>
        </w:rPr>
        <w:t xml:space="preserve">valued by many states. A step forward would be much greater ownership and national diversity in goal setting and recognition of equifinality and </w:t>
      </w:r>
      <w:proofErr w:type="spellStart"/>
      <w:r w:rsidR="00A905DE" w:rsidRPr="00040644">
        <w:rPr>
          <w:lang w:val="en-GB"/>
        </w:rPr>
        <w:t>multifinality</w:t>
      </w:r>
      <w:proofErr w:type="spellEnd"/>
      <w:r w:rsidR="00A905DE" w:rsidRPr="00040644">
        <w:rPr>
          <w:lang w:val="en-GB"/>
        </w:rPr>
        <w:t>.</w:t>
      </w:r>
    </w:p>
    <w:p w14:paraId="4037802E" w14:textId="77777777" w:rsidR="00FB0059" w:rsidRPr="00FB0059" w:rsidRDefault="00FB0059" w:rsidP="00FB0059">
      <w:pPr>
        <w:rPr>
          <w:lang w:val="en-GB"/>
        </w:rPr>
      </w:pPr>
    </w:p>
    <w:p w14:paraId="7281E7C4" w14:textId="77777777" w:rsidR="00FB0059" w:rsidRDefault="00A905DE" w:rsidP="00FB0059">
      <w:pPr>
        <w:pStyle w:val="ListParagraph"/>
        <w:numPr>
          <w:ilvl w:val="0"/>
          <w:numId w:val="2"/>
        </w:numPr>
        <w:rPr>
          <w:lang w:val="en-GB"/>
        </w:rPr>
      </w:pPr>
      <w:r w:rsidRPr="00040644">
        <w:rPr>
          <w:lang w:val="en-GB"/>
        </w:rPr>
        <w:t xml:space="preserve">Second, theories of change are needed that are theories of development. Education for what? Is a critical question that need answering empirically </w:t>
      </w:r>
      <w:r w:rsidR="00FB0059">
        <w:rPr>
          <w:lang w:val="en-GB"/>
        </w:rPr>
        <w:t xml:space="preserve">and </w:t>
      </w:r>
      <w:proofErr w:type="gramStart"/>
      <w:r w:rsidR="00FB0059">
        <w:rPr>
          <w:lang w:val="en-GB"/>
        </w:rPr>
        <w:t>t</w:t>
      </w:r>
      <w:r w:rsidRPr="00040644">
        <w:rPr>
          <w:lang w:val="en-GB"/>
        </w:rPr>
        <w:t>heoretically.</w:t>
      </w:r>
      <w:proofErr w:type="gramEnd"/>
    </w:p>
    <w:p w14:paraId="7CA53F76" w14:textId="77777777" w:rsidR="00FB0059" w:rsidRPr="00FB0059" w:rsidRDefault="00FB0059" w:rsidP="00FB0059">
      <w:pPr>
        <w:pStyle w:val="ListParagraph"/>
        <w:rPr>
          <w:lang w:val="en-GB"/>
        </w:rPr>
      </w:pPr>
    </w:p>
    <w:p w14:paraId="1235093A" w14:textId="7001074C" w:rsidR="006E369B" w:rsidRPr="00FB0059" w:rsidRDefault="00A905DE" w:rsidP="00FB0059">
      <w:pPr>
        <w:pStyle w:val="ListParagraph"/>
        <w:numPr>
          <w:ilvl w:val="0"/>
          <w:numId w:val="2"/>
        </w:numPr>
        <w:rPr>
          <w:lang w:val="en-GB"/>
        </w:rPr>
      </w:pPr>
      <w:r w:rsidRPr="00FB0059">
        <w:rPr>
          <w:lang w:val="en-GB"/>
        </w:rPr>
        <w:t>Third</w:t>
      </w:r>
      <w:r w:rsidR="006E369B" w:rsidRPr="00FB0059">
        <w:rPr>
          <w:lang w:val="en-GB"/>
        </w:rPr>
        <w:t xml:space="preserve"> SDG4 makes no explicit attempt to intersect with the other sixteen sustainable development goals. Without a cross sectoral approach synergies will be missed, multipliers </w:t>
      </w:r>
      <w:proofErr w:type="gramStart"/>
      <w:r w:rsidR="006E369B" w:rsidRPr="00FB0059">
        <w:rPr>
          <w:lang w:val="en-GB"/>
        </w:rPr>
        <w:t>over looked</w:t>
      </w:r>
      <w:proofErr w:type="gramEnd"/>
      <w:r w:rsidR="006E369B" w:rsidRPr="00FB0059">
        <w:rPr>
          <w:lang w:val="en-GB"/>
        </w:rPr>
        <w:t xml:space="preserve"> and long term relevance hard to realise.</w:t>
      </w:r>
    </w:p>
    <w:p w14:paraId="65FFC439" w14:textId="77777777" w:rsidR="00FB0059" w:rsidRDefault="00FB0059" w:rsidP="00FB0059">
      <w:pPr>
        <w:pStyle w:val="ListParagraph"/>
        <w:rPr>
          <w:lang w:val="en-GB"/>
        </w:rPr>
      </w:pPr>
    </w:p>
    <w:p w14:paraId="1748777D" w14:textId="49A55020" w:rsidR="006E369B" w:rsidRPr="00040644" w:rsidRDefault="006E369B" w:rsidP="00040644">
      <w:pPr>
        <w:pStyle w:val="ListParagraph"/>
        <w:numPr>
          <w:ilvl w:val="0"/>
          <w:numId w:val="2"/>
        </w:numPr>
        <w:rPr>
          <w:lang w:val="en-GB"/>
        </w:rPr>
      </w:pPr>
      <w:r w:rsidRPr="00040644">
        <w:rPr>
          <w:lang w:val="en-GB"/>
        </w:rPr>
        <w:t xml:space="preserve">Fourth SDG4 is as much an agenda for aid and external assistance as it is an agenda for development. </w:t>
      </w:r>
      <w:r w:rsidR="00E4205D" w:rsidRPr="00040644">
        <w:rPr>
          <w:lang w:val="en-GB"/>
        </w:rPr>
        <w:t xml:space="preserve">Aid effectiveness requires reconfiguration of the historic principal-agent relationships to transfer ownership to beneficiaries, reduce aid dependence and explicitly plan how demand for aid can fall in the future rather than increase.    </w:t>
      </w:r>
      <w:r w:rsidRPr="00040644">
        <w:rPr>
          <w:lang w:val="en-GB"/>
        </w:rPr>
        <w:t xml:space="preserve"> </w:t>
      </w:r>
    </w:p>
    <w:p w14:paraId="56C58095" w14:textId="2017AE6D" w:rsidR="002E1E3B" w:rsidRDefault="00E4205D" w:rsidP="00040644">
      <w:pPr>
        <w:pStyle w:val="ListParagraph"/>
        <w:numPr>
          <w:ilvl w:val="0"/>
          <w:numId w:val="2"/>
        </w:numPr>
        <w:rPr>
          <w:lang w:val="en-GB"/>
        </w:rPr>
      </w:pPr>
      <w:r w:rsidRPr="00040644">
        <w:rPr>
          <w:lang w:val="en-GB"/>
        </w:rPr>
        <w:t>Fifth, sustainability requires resilien</w:t>
      </w:r>
      <w:r w:rsidR="002E1E3B" w:rsidRPr="00040644">
        <w:rPr>
          <w:lang w:val="en-GB"/>
        </w:rPr>
        <w:t>t</w:t>
      </w:r>
      <w:r w:rsidRPr="00040644">
        <w:rPr>
          <w:lang w:val="en-GB"/>
        </w:rPr>
        <w:t xml:space="preserve"> systems </w:t>
      </w:r>
      <w:r w:rsidR="002E1E3B" w:rsidRPr="00040644">
        <w:rPr>
          <w:lang w:val="en-GB"/>
        </w:rPr>
        <w:t>that have fail safe operating practices and buffers to cope with predictable shocks and chronic conditions</w:t>
      </w:r>
      <w:r w:rsidRPr="00040644">
        <w:rPr>
          <w:lang w:val="en-GB"/>
        </w:rPr>
        <w:t>.</w:t>
      </w:r>
      <w:r w:rsidR="002E1E3B" w:rsidRPr="00040644">
        <w:rPr>
          <w:lang w:val="en-GB"/>
        </w:rPr>
        <w:t xml:space="preserve"> SDG4 does not address this need.</w:t>
      </w:r>
    </w:p>
    <w:p w14:paraId="478B5EC5" w14:textId="77777777" w:rsidR="00FB0059" w:rsidRPr="00040644" w:rsidRDefault="00FB0059" w:rsidP="00FB0059">
      <w:pPr>
        <w:pStyle w:val="ListParagraph"/>
        <w:rPr>
          <w:lang w:val="en-GB"/>
        </w:rPr>
      </w:pPr>
    </w:p>
    <w:p w14:paraId="57F6A788" w14:textId="77777777" w:rsidR="00040644" w:rsidRDefault="002E1E3B" w:rsidP="00040644">
      <w:pPr>
        <w:pStyle w:val="ListParagraph"/>
        <w:numPr>
          <w:ilvl w:val="0"/>
          <w:numId w:val="2"/>
        </w:numPr>
        <w:rPr>
          <w:lang w:val="en-GB"/>
        </w:rPr>
      </w:pPr>
      <w:r w:rsidRPr="00040644">
        <w:rPr>
          <w:lang w:val="en-GB"/>
        </w:rPr>
        <w:t xml:space="preserve">Sixth, SED and ESD are both core strategies to contribute to limiting the damage the </w:t>
      </w:r>
      <w:proofErr w:type="spellStart"/>
      <w:r w:rsidRPr="00040644">
        <w:rPr>
          <w:lang w:val="en-GB"/>
        </w:rPr>
        <w:t>anthropocene</w:t>
      </w:r>
      <w:proofErr w:type="spellEnd"/>
      <w:r w:rsidRPr="00040644">
        <w:rPr>
          <w:lang w:val="en-GB"/>
        </w:rPr>
        <w:t xml:space="preserve"> may inflict on our planet. The benefits from effective public investment in education are at the cent</w:t>
      </w:r>
      <w:r w:rsidR="00040644" w:rsidRPr="00040644">
        <w:rPr>
          <w:lang w:val="en-GB"/>
        </w:rPr>
        <w:t>re</w:t>
      </w:r>
      <w:r w:rsidRPr="00040644">
        <w:rPr>
          <w:lang w:val="en-GB"/>
        </w:rPr>
        <w:t xml:space="preserve"> of development. </w:t>
      </w:r>
      <w:r w:rsidR="00040644" w:rsidRPr="00040644">
        <w:rPr>
          <w:lang w:val="en-GB"/>
        </w:rPr>
        <w:t xml:space="preserve">The next generation of research on education and development </w:t>
      </w:r>
      <w:proofErr w:type="gramStart"/>
      <w:r w:rsidR="00040644" w:rsidRPr="00040644">
        <w:rPr>
          <w:lang w:val="en-GB"/>
        </w:rPr>
        <w:t>has to</w:t>
      </w:r>
      <w:proofErr w:type="gramEnd"/>
      <w:r w:rsidR="00040644" w:rsidRPr="00040644">
        <w:rPr>
          <w:lang w:val="en-GB"/>
        </w:rPr>
        <w:t xml:space="preserve"> pick up the challenges this creates.</w:t>
      </w:r>
    </w:p>
    <w:p w14:paraId="117092AB" w14:textId="726997EF" w:rsidR="0090187E" w:rsidRPr="00040644" w:rsidRDefault="00040644" w:rsidP="00040644">
      <w:pPr>
        <w:pStyle w:val="ListParagraph"/>
        <w:rPr>
          <w:lang w:val="en-GB"/>
        </w:rPr>
      </w:pPr>
      <w:r w:rsidRPr="00040644">
        <w:rPr>
          <w:lang w:val="en-GB"/>
        </w:rPr>
        <w:t xml:space="preserve">   </w:t>
      </w:r>
      <w:r w:rsidR="002E1E3B" w:rsidRPr="00040644">
        <w:rPr>
          <w:lang w:val="en-GB"/>
        </w:rPr>
        <w:t xml:space="preserve">   </w:t>
      </w:r>
      <w:r w:rsidR="006E369B" w:rsidRPr="00040644">
        <w:rPr>
          <w:lang w:val="en-GB"/>
        </w:rPr>
        <w:t xml:space="preserve">     </w:t>
      </w:r>
      <w:r w:rsidR="00A905DE" w:rsidRPr="00040644">
        <w:rPr>
          <w:lang w:val="en-GB"/>
        </w:rPr>
        <w:t xml:space="preserve">   </w:t>
      </w:r>
    </w:p>
    <w:p w14:paraId="1B96C93C" w14:textId="1366F500" w:rsidR="00502801" w:rsidRDefault="00502801">
      <w:pPr>
        <w:rPr>
          <w:lang w:val="en-GB"/>
        </w:rPr>
      </w:pPr>
    </w:p>
    <w:p w14:paraId="6FD1C6E8" w14:textId="5DC89E2D" w:rsidR="00E26DD3" w:rsidRDefault="00E26DD3">
      <w:pPr>
        <w:rPr>
          <w:lang w:val="en-GB"/>
        </w:rPr>
      </w:pPr>
    </w:p>
    <w:p w14:paraId="746913C3" w14:textId="7E2823DC" w:rsidR="00E26DD3" w:rsidRDefault="00E26DD3">
      <w:pPr>
        <w:rPr>
          <w:lang w:val="en-GB"/>
        </w:rPr>
      </w:pPr>
    </w:p>
    <w:p w14:paraId="64F4B138" w14:textId="1A3FACC1" w:rsidR="00E26DD3" w:rsidRDefault="00E26DD3">
      <w:pPr>
        <w:rPr>
          <w:lang w:val="en-GB"/>
        </w:rPr>
      </w:pPr>
    </w:p>
    <w:p w14:paraId="17D321D0" w14:textId="19C4D6CC" w:rsidR="00E26DD3" w:rsidRDefault="00E26DD3">
      <w:pPr>
        <w:rPr>
          <w:lang w:val="en-GB"/>
        </w:rPr>
      </w:pPr>
    </w:p>
    <w:p w14:paraId="2F71065C" w14:textId="1E0DBE62" w:rsidR="00E26DD3" w:rsidRDefault="00E26DD3">
      <w:pPr>
        <w:rPr>
          <w:lang w:val="en-GB"/>
        </w:rPr>
      </w:pPr>
    </w:p>
    <w:p w14:paraId="104D699B" w14:textId="04D91509" w:rsidR="00E26DD3" w:rsidRDefault="00E26DD3">
      <w:pPr>
        <w:rPr>
          <w:lang w:val="en-GB"/>
        </w:rPr>
      </w:pPr>
    </w:p>
    <w:p w14:paraId="1708B6D0" w14:textId="445A1A69" w:rsidR="00E26DD3" w:rsidRDefault="00E26DD3">
      <w:pPr>
        <w:rPr>
          <w:lang w:val="en-GB"/>
        </w:rPr>
      </w:pPr>
    </w:p>
    <w:p w14:paraId="4FB4079C" w14:textId="4894C0DD" w:rsidR="00E26DD3" w:rsidRDefault="00E26DD3">
      <w:pPr>
        <w:rPr>
          <w:lang w:val="en-GB"/>
        </w:rPr>
      </w:pPr>
    </w:p>
    <w:p w14:paraId="0DB7CC49" w14:textId="5F24B282" w:rsidR="00E26DD3" w:rsidRDefault="00E26DD3">
      <w:pPr>
        <w:rPr>
          <w:lang w:val="en-GB"/>
        </w:rPr>
      </w:pPr>
    </w:p>
    <w:p w14:paraId="1DE10297" w14:textId="5C2D1AC5" w:rsidR="00E26DD3" w:rsidRDefault="00E26DD3">
      <w:pPr>
        <w:rPr>
          <w:lang w:val="en-GB"/>
        </w:rPr>
      </w:pPr>
    </w:p>
    <w:p w14:paraId="4968CF15" w14:textId="54DD3876" w:rsidR="00E26DD3" w:rsidRDefault="00E26DD3">
      <w:pPr>
        <w:rPr>
          <w:lang w:val="en-GB"/>
        </w:rPr>
      </w:pPr>
    </w:p>
    <w:p w14:paraId="45CBECEB" w14:textId="3B4CDC59" w:rsidR="00E26DD3" w:rsidRDefault="00E26DD3">
      <w:pPr>
        <w:rPr>
          <w:lang w:val="en-GB"/>
        </w:rPr>
      </w:pPr>
    </w:p>
    <w:p w14:paraId="0EAE082B" w14:textId="457C1830" w:rsidR="00E26DD3" w:rsidRDefault="00E26DD3">
      <w:pPr>
        <w:rPr>
          <w:lang w:val="en-GB"/>
        </w:rPr>
      </w:pPr>
    </w:p>
    <w:p w14:paraId="44B8B69D" w14:textId="7D428251" w:rsidR="00E26DD3" w:rsidRDefault="00E26DD3">
      <w:pPr>
        <w:rPr>
          <w:lang w:val="en-GB"/>
        </w:rPr>
      </w:pPr>
    </w:p>
    <w:p w14:paraId="7B8E6318" w14:textId="207C91B9" w:rsidR="00E26DD3" w:rsidRDefault="00E26DD3">
      <w:pPr>
        <w:rPr>
          <w:lang w:val="en-GB"/>
        </w:rPr>
      </w:pPr>
    </w:p>
    <w:p w14:paraId="65EF1F60" w14:textId="2193966B" w:rsidR="00E26DD3" w:rsidRDefault="00E26DD3">
      <w:pPr>
        <w:rPr>
          <w:lang w:val="en-GB"/>
        </w:rPr>
      </w:pPr>
    </w:p>
    <w:p w14:paraId="35FE59F8" w14:textId="77777777" w:rsidR="00E26DD3" w:rsidRDefault="00E26DD3">
      <w:pPr>
        <w:rPr>
          <w:b/>
          <w:bCs/>
          <w:sz w:val="32"/>
          <w:szCs w:val="32"/>
          <w:lang w:val="en-GB"/>
        </w:rPr>
      </w:pPr>
    </w:p>
    <w:p w14:paraId="6A820D76" w14:textId="526C30BE" w:rsidR="00F06CDE" w:rsidRPr="00F06CDE" w:rsidRDefault="00F06CDE">
      <w:pPr>
        <w:rPr>
          <w:b/>
          <w:bCs/>
          <w:sz w:val="32"/>
          <w:szCs w:val="32"/>
          <w:lang w:val="en-GB"/>
        </w:rPr>
      </w:pPr>
      <w:r w:rsidRPr="00F06CDE">
        <w:rPr>
          <w:b/>
          <w:bCs/>
          <w:sz w:val="32"/>
          <w:szCs w:val="32"/>
          <w:lang w:val="en-GB"/>
        </w:rPr>
        <w:t xml:space="preserve">The Blue Marble </w:t>
      </w:r>
    </w:p>
    <w:p w14:paraId="56AE3132" w14:textId="77777777" w:rsidR="00F06CDE" w:rsidRDefault="00F06CDE">
      <w:pPr>
        <w:rPr>
          <w:lang w:val="en-GB"/>
        </w:rPr>
      </w:pPr>
    </w:p>
    <w:p w14:paraId="72A76030" w14:textId="1A4B52A5" w:rsidR="0049024D" w:rsidRDefault="00E63579">
      <w:pPr>
        <w:rPr>
          <w:lang w:val="en-GB"/>
        </w:rPr>
      </w:pPr>
      <w:r>
        <w:rPr>
          <w:lang w:val="en-GB"/>
        </w:rPr>
        <w:t xml:space="preserve">The “blue marble” of 1972 and Apollo 17 shows clear skies over Africa and is symbolic of the inter-dependence of all those who share its living space. </w:t>
      </w:r>
      <w:r w:rsidR="00C21F8A">
        <w:rPr>
          <w:lang w:val="en-GB"/>
        </w:rPr>
        <w:t xml:space="preserve">If African skies are to stay clear, and other parts of the planet are to enjoy clean air, the future </w:t>
      </w:r>
      <w:proofErr w:type="gramStart"/>
      <w:r w:rsidR="00C21F8A">
        <w:rPr>
          <w:lang w:val="en-GB"/>
        </w:rPr>
        <w:t>has to</w:t>
      </w:r>
      <w:proofErr w:type="gramEnd"/>
      <w:r w:rsidR="00C21F8A">
        <w:rPr>
          <w:lang w:val="en-GB"/>
        </w:rPr>
        <w:t xml:space="preserve"> be valued over the present. </w:t>
      </w:r>
    </w:p>
    <w:p w14:paraId="07F2D090" w14:textId="77777777" w:rsidR="00E63579" w:rsidRDefault="00E63579">
      <w:pPr>
        <w:rPr>
          <w:lang w:val="en-GB"/>
        </w:rPr>
      </w:pPr>
    </w:p>
    <w:p w14:paraId="24F7F5C3" w14:textId="43BAF6A5" w:rsidR="0049024D" w:rsidRDefault="007909A2">
      <w:pPr>
        <w:rPr>
          <w:lang w:val="en-GB"/>
        </w:rPr>
      </w:pPr>
      <w:r w:rsidRPr="007909A2">
        <w:rPr>
          <w:noProof/>
        </w:rPr>
        <w:drawing>
          <wp:inline distT="0" distB="0" distL="0" distR="0" wp14:anchorId="7694F4A0" wp14:editId="36152300">
            <wp:extent cx="5731510" cy="5805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805805"/>
                    </a:xfrm>
                    <a:prstGeom prst="rect">
                      <a:avLst/>
                    </a:prstGeom>
                  </pic:spPr>
                </pic:pic>
              </a:graphicData>
            </a:graphic>
          </wp:inline>
        </w:drawing>
      </w:r>
    </w:p>
    <w:p w14:paraId="5B71C3C0" w14:textId="366F8460" w:rsidR="00095D5F" w:rsidRDefault="00095D5F">
      <w:pPr>
        <w:rPr>
          <w:lang w:val="en-GB"/>
        </w:rPr>
      </w:pPr>
    </w:p>
    <w:p w14:paraId="6F3638BB" w14:textId="0E2B4051" w:rsidR="00095D5F" w:rsidRDefault="00095D5F">
      <w:pPr>
        <w:rPr>
          <w:lang w:val="en-GB"/>
        </w:rPr>
      </w:pPr>
    </w:p>
    <w:p w14:paraId="2C4F29EF" w14:textId="74088CBD" w:rsidR="00095D5F" w:rsidRDefault="00095D5F">
      <w:pPr>
        <w:rPr>
          <w:lang w:val="en-GB"/>
        </w:rPr>
      </w:pPr>
    </w:p>
    <w:p w14:paraId="070C237A" w14:textId="77B9B9B0" w:rsidR="00095D5F" w:rsidRDefault="00095D5F">
      <w:pPr>
        <w:rPr>
          <w:lang w:val="en-GB"/>
        </w:rPr>
      </w:pPr>
    </w:p>
    <w:p w14:paraId="2B1581E3" w14:textId="73249922" w:rsidR="00095D5F" w:rsidRDefault="00095D5F">
      <w:pPr>
        <w:rPr>
          <w:lang w:val="en-GB"/>
        </w:rPr>
      </w:pPr>
    </w:p>
    <w:p w14:paraId="5E13ABFB" w14:textId="33B99520" w:rsidR="00095D5F" w:rsidRDefault="00095D5F">
      <w:pPr>
        <w:rPr>
          <w:lang w:val="en-GB"/>
        </w:rPr>
      </w:pPr>
    </w:p>
    <w:p w14:paraId="719AB767" w14:textId="577ACEE5" w:rsidR="00095D5F" w:rsidRDefault="00095D5F">
      <w:pPr>
        <w:rPr>
          <w:lang w:val="en-GB"/>
        </w:rPr>
      </w:pPr>
    </w:p>
    <w:p w14:paraId="1D60175D" w14:textId="189F7D66" w:rsidR="00095D5F" w:rsidRDefault="00095D5F">
      <w:pPr>
        <w:rPr>
          <w:lang w:val="en-GB"/>
        </w:rPr>
      </w:pPr>
    </w:p>
    <w:p w14:paraId="399A841A" w14:textId="663B4A0F" w:rsidR="007909A2" w:rsidRDefault="007909A2">
      <w:pPr>
        <w:rPr>
          <w:lang w:val="en-GB"/>
        </w:rPr>
      </w:pPr>
    </w:p>
    <w:p w14:paraId="0B950927" w14:textId="6F8CDFA0" w:rsidR="007909A2" w:rsidRDefault="007909A2">
      <w:pPr>
        <w:rPr>
          <w:lang w:val="en-GB"/>
        </w:rPr>
      </w:pPr>
    </w:p>
    <w:p w14:paraId="0A6C01C0" w14:textId="0C922CB4" w:rsidR="007909A2" w:rsidRDefault="007909A2">
      <w:pPr>
        <w:rPr>
          <w:lang w:val="en-GB"/>
        </w:rPr>
      </w:pPr>
      <w:r w:rsidRPr="007909A2">
        <w:rPr>
          <w:noProof/>
        </w:rPr>
        <w:drawing>
          <wp:inline distT="0" distB="0" distL="0" distR="0" wp14:anchorId="5EC9A3C5" wp14:editId="3DF228B8">
            <wp:extent cx="5731510" cy="3218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18180"/>
                    </a:xfrm>
                    <a:prstGeom prst="rect">
                      <a:avLst/>
                    </a:prstGeom>
                  </pic:spPr>
                </pic:pic>
              </a:graphicData>
            </a:graphic>
          </wp:inline>
        </w:drawing>
      </w:r>
    </w:p>
    <w:p w14:paraId="11E78793" w14:textId="7A48DD2D" w:rsidR="00095D5F" w:rsidRDefault="00095D5F">
      <w:pPr>
        <w:rPr>
          <w:lang w:val="en-GB"/>
        </w:rPr>
      </w:pPr>
    </w:p>
    <w:p w14:paraId="585A1230" w14:textId="1278AB9C" w:rsidR="00095D5F" w:rsidRDefault="00095D5F">
      <w:pPr>
        <w:rPr>
          <w:lang w:val="en-GB"/>
        </w:rPr>
      </w:pPr>
    </w:p>
    <w:p w14:paraId="3A5C2FED" w14:textId="46B97C9C" w:rsidR="00095D5F" w:rsidRDefault="00095D5F">
      <w:pPr>
        <w:rPr>
          <w:lang w:val="en-GB"/>
        </w:rPr>
      </w:pPr>
    </w:p>
    <w:p w14:paraId="56D7249F" w14:textId="77777777" w:rsidR="002B0D90" w:rsidRPr="002B0D90" w:rsidRDefault="002B0D90" w:rsidP="002B0D90">
      <w:pPr>
        <w:pBdr>
          <w:top w:val="single" w:sz="4" w:space="1" w:color="auto"/>
          <w:left w:val="single" w:sz="4" w:space="4" w:color="auto"/>
          <w:bottom w:val="single" w:sz="4" w:space="1" w:color="auto"/>
          <w:right w:val="single" w:sz="4" w:space="4" w:color="auto"/>
        </w:pBdr>
        <w:jc w:val="center"/>
        <w:rPr>
          <w:rFonts w:cs="Times New Roman (Body CS)"/>
          <w:color w:val="4472C4" w:themeColor="accent1"/>
          <w:sz w:val="32"/>
          <w:szCs w:val="32"/>
          <w:lang w:val="en-GB"/>
        </w:rPr>
      </w:pPr>
    </w:p>
    <w:p w14:paraId="5D49D3F6" w14:textId="656E62F4" w:rsidR="00EA064F" w:rsidRPr="002B0D90" w:rsidRDefault="00EA064F" w:rsidP="002B0D90">
      <w:pPr>
        <w:pBdr>
          <w:top w:val="single" w:sz="4" w:space="1" w:color="auto"/>
          <w:left w:val="single" w:sz="4" w:space="4" w:color="auto"/>
          <w:bottom w:val="single" w:sz="4" w:space="1" w:color="auto"/>
          <w:right w:val="single" w:sz="4" w:space="4" w:color="auto"/>
        </w:pBdr>
        <w:jc w:val="center"/>
        <w:rPr>
          <w:rFonts w:cs="Times New Roman (Body CS)"/>
          <w:color w:val="4472C4" w:themeColor="accent1"/>
          <w:sz w:val="32"/>
          <w:szCs w:val="32"/>
          <w:lang w:val="en-GB"/>
        </w:rPr>
      </w:pPr>
      <w:r w:rsidRPr="002B0D90">
        <w:rPr>
          <w:rFonts w:cs="Times New Roman (Body CS)"/>
          <w:color w:val="4472C4" w:themeColor="accent1"/>
          <w:sz w:val="32"/>
          <w:szCs w:val="32"/>
          <w:lang w:val="en-GB"/>
        </w:rPr>
        <w:t xml:space="preserve">More </w:t>
      </w:r>
      <w:r w:rsidR="00FB0059" w:rsidRPr="002B0D90">
        <w:rPr>
          <w:rFonts w:cs="Times New Roman (Body CS)"/>
          <w:color w:val="4472C4" w:themeColor="accent1"/>
          <w:sz w:val="32"/>
          <w:szCs w:val="32"/>
          <w:lang w:val="en-GB"/>
        </w:rPr>
        <w:t xml:space="preserve">free </w:t>
      </w:r>
      <w:r w:rsidRPr="002B0D90">
        <w:rPr>
          <w:rFonts w:cs="Times New Roman (Body CS)"/>
          <w:color w:val="4472C4" w:themeColor="accent1"/>
          <w:sz w:val="32"/>
          <w:szCs w:val="32"/>
          <w:lang w:val="en-GB"/>
        </w:rPr>
        <w:t>material on SDG4 and education and development at</w:t>
      </w:r>
    </w:p>
    <w:p w14:paraId="4ABBCBC9" w14:textId="130F9E5B" w:rsidR="00EA064F" w:rsidRDefault="00A96529" w:rsidP="002B0D90">
      <w:pPr>
        <w:pBdr>
          <w:top w:val="single" w:sz="4" w:space="1" w:color="auto"/>
          <w:left w:val="single" w:sz="4" w:space="4" w:color="auto"/>
          <w:bottom w:val="single" w:sz="4" w:space="1" w:color="auto"/>
          <w:right w:val="single" w:sz="4" w:space="4" w:color="auto"/>
        </w:pBdr>
        <w:jc w:val="center"/>
        <w:rPr>
          <w:rFonts w:cs="Times New Roman (Body CS)"/>
          <w:color w:val="4472C4" w:themeColor="accent1"/>
          <w:sz w:val="32"/>
          <w:szCs w:val="32"/>
          <w:lang w:val="en-GB"/>
        </w:rPr>
      </w:pPr>
      <w:hyperlink r:id="rId35" w:history="1">
        <w:r w:rsidR="00220FE4" w:rsidRPr="00232743">
          <w:rPr>
            <w:rStyle w:val="Hyperlink"/>
            <w:rFonts w:cs="Times New Roman (Body CS)"/>
            <w:sz w:val="32"/>
            <w:szCs w:val="32"/>
            <w:lang w:val="en-GB"/>
          </w:rPr>
          <w:t>https://keithlewin.net/</w:t>
        </w:r>
      </w:hyperlink>
    </w:p>
    <w:p w14:paraId="4DBA538B" w14:textId="77777777" w:rsidR="002B0D90" w:rsidRDefault="002B0D90" w:rsidP="002B0D90">
      <w:pPr>
        <w:pBdr>
          <w:top w:val="single" w:sz="4" w:space="1" w:color="auto"/>
          <w:left w:val="single" w:sz="4" w:space="4" w:color="auto"/>
          <w:bottom w:val="single" w:sz="4" w:space="1" w:color="auto"/>
          <w:right w:val="single" w:sz="4" w:space="4" w:color="auto"/>
        </w:pBdr>
        <w:jc w:val="center"/>
        <w:rPr>
          <w:lang w:val="en-GB"/>
        </w:rPr>
      </w:pPr>
    </w:p>
    <w:p w14:paraId="1B81FA6A" w14:textId="77777777" w:rsidR="00095D5F" w:rsidRDefault="00095D5F">
      <w:pPr>
        <w:rPr>
          <w:lang w:val="en-GB"/>
        </w:rPr>
      </w:pPr>
    </w:p>
    <w:p w14:paraId="6F567C70" w14:textId="77777777" w:rsidR="00E975B4" w:rsidRDefault="00E975B4">
      <w:pPr>
        <w:rPr>
          <w:lang w:val="en-GB"/>
        </w:rPr>
      </w:pPr>
    </w:p>
    <w:p w14:paraId="0ECAF446" w14:textId="1B09E59E" w:rsidR="005B22A8" w:rsidRDefault="005B22A8">
      <w:pPr>
        <w:rPr>
          <w:lang w:val="en-GB"/>
        </w:rPr>
      </w:pPr>
    </w:p>
    <w:p w14:paraId="65BA9D1D" w14:textId="432A3CA6" w:rsidR="005B22A8" w:rsidRDefault="005B22A8">
      <w:pPr>
        <w:rPr>
          <w:lang w:val="en-GB"/>
        </w:rPr>
      </w:pPr>
    </w:p>
    <w:p w14:paraId="46658159" w14:textId="021A8C55" w:rsidR="005B22A8" w:rsidRDefault="005B22A8">
      <w:pPr>
        <w:rPr>
          <w:lang w:val="en-GB"/>
        </w:rPr>
      </w:pPr>
    </w:p>
    <w:p w14:paraId="4F8641A4" w14:textId="6C910339" w:rsidR="00FB0059" w:rsidRDefault="00FB0059">
      <w:pPr>
        <w:rPr>
          <w:lang w:val="en-GB"/>
        </w:rPr>
      </w:pPr>
    </w:p>
    <w:p w14:paraId="12359FF7" w14:textId="2E467CC1" w:rsidR="00FB0059" w:rsidRDefault="00FB0059">
      <w:pPr>
        <w:rPr>
          <w:lang w:val="en-GB"/>
        </w:rPr>
      </w:pPr>
    </w:p>
    <w:p w14:paraId="612CD087" w14:textId="0F48B1C6" w:rsidR="00FB0059" w:rsidRDefault="00FB0059">
      <w:pPr>
        <w:rPr>
          <w:lang w:val="en-GB"/>
        </w:rPr>
      </w:pPr>
    </w:p>
    <w:p w14:paraId="72D8AD87" w14:textId="7D860183" w:rsidR="00FB0059" w:rsidRDefault="00FB0059">
      <w:pPr>
        <w:rPr>
          <w:lang w:val="en-GB"/>
        </w:rPr>
      </w:pPr>
    </w:p>
    <w:p w14:paraId="18F4E6F8" w14:textId="064D6C9F" w:rsidR="00FB0059" w:rsidRDefault="00FB0059">
      <w:pPr>
        <w:rPr>
          <w:lang w:val="en-GB"/>
        </w:rPr>
      </w:pPr>
    </w:p>
    <w:p w14:paraId="634CCFE6" w14:textId="14D096FB" w:rsidR="00FB0059" w:rsidRDefault="00FB0059">
      <w:pPr>
        <w:rPr>
          <w:lang w:val="en-GB"/>
        </w:rPr>
      </w:pPr>
    </w:p>
    <w:p w14:paraId="213CC84B" w14:textId="33DCA60F" w:rsidR="00FB0059" w:rsidRDefault="00FB0059">
      <w:pPr>
        <w:rPr>
          <w:lang w:val="en-GB"/>
        </w:rPr>
      </w:pPr>
    </w:p>
    <w:p w14:paraId="32DB6BDC" w14:textId="26C5ABAB" w:rsidR="00FB0059" w:rsidRDefault="00FB0059">
      <w:pPr>
        <w:rPr>
          <w:lang w:val="en-GB"/>
        </w:rPr>
      </w:pPr>
    </w:p>
    <w:p w14:paraId="0857834F" w14:textId="20552C6B" w:rsidR="00FB0059" w:rsidRDefault="00FB0059">
      <w:pPr>
        <w:rPr>
          <w:lang w:val="en-GB"/>
        </w:rPr>
      </w:pPr>
    </w:p>
    <w:p w14:paraId="7E95B99E" w14:textId="50FEDDCE" w:rsidR="00FB0059" w:rsidRDefault="00FB0059">
      <w:pPr>
        <w:rPr>
          <w:lang w:val="en-GB"/>
        </w:rPr>
      </w:pPr>
    </w:p>
    <w:p w14:paraId="5C9007F8" w14:textId="1C8E90A9" w:rsidR="00FB0059" w:rsidRDefault="00FB0059">
      <w:pPr>
        <w:rPr>
          <w:lang w:val="en-GB"/>
        </w:rPr>
      </w:pPr>
    </w:p>
    <w:p w14:paraId="24505586" w14:textId="38EDBD03" w:rsidR="00FB0059" w:rsidRDefault="00FB0059">
      <w:pPr>
        <w:rPr>
          <w:lang w:val="en-GB"/>
        </w:rPr>
      </w:pPr>
    </w:p>
    <w:p w14:paraId="64D3FFC9" w14:textId="77777777" w:rsidR="00A762ED" w:rsidRPr="00E34618" w:rsidRDefault="00A762ED" w:rsidP="00A762ED">
      <w:pPr>
        <w:pStyle w:val="Copyrightline"/>
        <w:rPr>
          <w:rStyle w:val="CopyrightlineChar"/>
        </w:rPr>
      </w:pPr>
    </w:p>
    <w:p w14:paraId="1378F2EF" w14:textId="220C824F" w:rsidR="00FB0059" w:rsidRDefault="00FB0059">
      <w:pPr>
        <w:rPr>
          <w:lang w:val="en-GB"/>
        </w:rPr>
      </w:pPr>
    </w:p>
    <w:p w14:paraId="54EFCF1D" w14:textId="0EE97124" w:rsidR="00FB0059" w:rsidRDefault="00FB0059">
      <w:pPr>
        <w:rPr>
          <w:lang w:val="en-GB"/>
        </w:rPr>
      </w:pPr>
    </w:p>
    <w:p w14:paraId="2CA6313F" w14:textId="7EBBF614" w:rsidR="00FB0059" w:rsidRDefault="00FB0059">
      <w:pPr>
        <w:rPr>
          <w:lang w:val="en-GB"/>
        </w:rPr>
      </w:pPr>
    </w:p>
    <w:p w14:paraId="0BDC6650" w14:textId="214DC715" w:rsidR="00FB0059" w:rsidRDefault="00FB0059">
      <w:pPr>
        <w:rPr>
          <w:lang w:val="en-GB"/>
        </w:rPr>
      </w:pPr>
    </w:p>
    <w:p w14:paraId="3FDB3710" w14:textId="57DC30C3" w:rsidR="00FB0059" w:rsidRDefault="00FB0059">
      <w:pPr>
        <w:rPr>
          <w:lang w:val="en-GB"/>
        </w:rPr>
      </w:pPr>
    </w:p>
    <w:p w14:paraId="35477B69" w14:textId="12564B6E" w:rsidR="00FB0059" w:rsidRDefault="00FB0059">
      <w:pPr>
        <w:rPr>
          <w:lang w:val="en-GB"/>
        </w:rPr>
      </w:pPr>
    </w:p>
    <w:p w14:paraId="13987E1A" w14:textId="5C2A5554" w:rsidR="00FB0059" w:rsidRDefault="00FB0059">
      <w:pPr>
        <w:rPr>
          <w:lang w:val="en-GB"/>
        </w:rPr>
      </w:pPr>
    </w:p>
    <w:p w14:paraId="5F1865F5" w14:textId="460C5E2A" w:rsidR="00FB0059" w:rsidRDefault="00FB0059">
      <w:pPr>
        <w:rPr>
          <w:lang w:val="en-GB"/>
        </w:rPr>
      </w:pPr>
    </w:p>
    <w:p w14:paraId="63855C41" w14:textId="0E311224" w:rsidR="00FB0059" w:rsidRDefault="00FB0059">
      <w:pPr>
        <w:rPr>
          <w:lang w:val="en-GB"/>
        </w:rPr>
      </w:pPr>
    </w:p>
    <w:p w14:paraId="0B91B178" w14:textId="6F51F985" w:rsidR="00FB0059" w:rsidRDefault="00FB0059">
      <w:pPr>
        <w:rPr>
          <w:lang w:val="en-GB"/>
        </w:rPr>
      </w:pPr>
    </w:p>
    <w:p w14:paraId="36DE549C" w14:textId="0A60B0BA" w:rsidR="00FB0059" w:rsidRDefault="00FB0059">
      <w:pPr>
        <w:rPr>
          <w:lang w:val="en-GB"/>
        </w:rPr>
      </w:pPr>
    </w:p>
    <w:p w14:paraId="3A68910F" w14:textId="5891BCD9" w:rsidR="00FB0059" w:rsidRDefault="00FB0059">
      <w:pPr>
        <w:rPr>
          <w:lang w:val="en-GB"/>
        </w:rPr>
      </w:pPr>
    </w:p>
    <w:p w14:paraId="6A06A6D9" w14:textId="1C3BC0C1" w:rsidR="00FB0059" w:rsidRDefault="00FB0059">
      <w:pPr>
        <w:rPr>
          <w:lang w:val="en-GB"/>
        </w:rPr>
      </w:pPr>
    </w:p>
    <w:p w14:paraId="3B5E717F" w14:textId="3134F69F" w:rsidR="00FB0059" w:rsidRDefault="00FB0059">
      <w:pPr>
        <w:rPr>
          <w:lang w:val="en-GB"/>
        </w:rPr>
      </w:pPr>
    </w:p>
    <w:p w14:paraId="57E5F14D" w14:textId="2B66F203" w:rsidR="00FB0059" w:rsidRDefault="00FB0059">
      <w:pPr>
        <w:rPr>
          <w:lang w:val="en-GB"/>
        </w:rPr>
      </w:pPr>
    </w:p>
    <w:p w14:paraId="275F2B2B" w14:textId="0907CE71" w:rsidR="00FB0059" w:rsidRDefault="00FB0059">
      <w:pPr>
        <w:rPr>
          <w:lang w:val="en-GB"/>
        </w:rPr>
      </w:pPr>
    </w:p>
    <w:p w14:paraId="0B8772E9" w14:textId="66500E6A" w:rsidR="00FB0059" w:rsidRDefault="00FB0059">
      <w:pPr>
        <w:rPr>
          <w:lang w:val="en-GB"/>
        </w:rPr>
      </w:pPr>
    </w:p>
    <w:p w14:paraId="2845D412" w14:textId="19E58F08" w:rsidR="00FB0059" w:rsidRDefault="00FB0059">
      <w:pPr>
        <w:rPr>
          <w:lang w:val="en-GB"/>
        </w:rPr>
      </w:pPr>
    </w:p>
    <w:p w14:paraId="16ACED3E" w14:textId="77777777" w:rsidR="00FB0059" w:rsidRPr="005B22A8" w:rsidRDefault="00FB0059">
      <w:pPr>
        <w:rPr>
          <w:lang w:val="en-GB"/>
        </w:rPr>
      </w:pPr>
    </w:p>
    <w:sectPr w:rsidR="00FB0059" w:rsidRPr="005B22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14A7A"/>
    <w:multiLevelType w:val="hybridMultilevel"/>
    <w:tmpl w:val="F4C26AEA"/>
    <w:lvl w:ilvl="0" w:tplc="C3A2C2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566CFC"/>
    <w:multiLevelType w:val="hybridMultilevel"/>
    <w:tmpl w:val="870C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9D"/>
    <w:rsid w:val="00007405"/>
    <w:rsid w:val="000162EE"/>
    <w:rsid w:val="0003008E"/>
    <w:rsid w:val="00040644"/>
    <w:rsid w:val="00064080"/>
    <w:rsid w:val="00095D5F"/>
    <w:rsid w:val="000A61E8"/>
    <w:rsid w:val="000C3AED"/>
    <w:rsid w:val="000F3EE2"/>
    <w:rsid w:val="00125DB7"/>
    <w:rsid w:val="0012687C"/>
    <w:rsid w:val="001460DD"/>
    <w:rsid w:val="0014684E"/>
    <w:rsid w:val="00165B09"/>
    <w:rsid w:val="001905FA"/>
    <w:rsid w:val="001F0894"/>
    <w:rsid w:val="002114EA"/>
    <w:rsid w:val="00220FE4"/>
    <w:rsid w:val="00233CE8"/>
    <w:rsid w:val="002914CD"/>
    <w:rsid w:val="002B0D90"/>
    <w:rsid w:val="002B5E86"/>
    <w:rsid w:val="002E1E3B"/>
    <w:rsid w:val="002E22F6"/>
    <w:rsid w:val="00313B58"/>
    <w:rsid w:val="003152ED"/>
    <w:rsid w:val="0036155B"/>
    <w:rsid w:val="003743DE"/>
    <w:rsid w:val="003D2DA8"/>
    <w:rsid w:val="00410F09"/>
    <w:rsid w:val="00424115"/>
    <w:rsid w:val="00434A50"/>
    <w:rsid w:val="00435A5A"/>
    <w:rsid w:val="0049024D"/>
    <w:rsid w:val="004C1D34"/>
    <w:rsid w:val="004C52DA"/>
    <w:rsid w:val="004E6C99"/>
    <w:rsid w:val="004F7557"/>
    <w:rsid w:val="00502801"/>
    <w:rsid w:val="005078DF"/>
    <w:rsid w:val="00520571"/>
    <w:rsid w:val="00567041"/>
    <w:rsid w:val="005754E2"/>
    <w:rsid w:val="00580BA1"/>
    <w:rsid w:val="00584667"/>
    <w:rsid w:val="005B22A8"/>
    <w:rsid w:val="00607D5F"/>
    <w:rsid w:val="00627705"/>
    <w:rsid w:val="006329E4"/>
    <w:rsid w:val="006553F5"/>
    <w:rsid w:val="00674619"/>
    <w:rsid w:val="00697EB8"/>
    <w:rsid w:val="006C2049"/>
    <w:rsid w:val="006C6166"/>
    <w:rsid w:val="006E369B"/>
    <w:rsid w:val="00713BEA"/>
    <w:rsid w:val="0075105D"/>
    <w:rsid w:val="007616E1"/>
    <w:rsid w:val="007909A2"/>
    <w:rsid w:val="007A224C"/>
    <w:rsid w:val="007B1E40"/>
    <w:rsid w:val="007F0520"/>
    <w:rsid w:val="00830DEA"/>
    <w:rsid w:val="00833749"/>
    <w:rsid w:val="008661D7"/>
    <w:rsid w:val="008F04FD"/>
    <w:rsid w:val="008F197E"/>
    <w:rsid w:val="008F1F04"/>
    <w:rsid w:val="0090187E"/>
    <w:rsid w:val="00902407"/>
    <w:rsid w:val="00917F0D"/>
    <w:rsid w:val="00931ADE"/>
    <w:rsid w:val="00942E0F"/>
    <w:rsid w:val="009464C3"/>
    <w:rsid w:val="00991B3A"/>
    <w:rsid w:val="00991EB2"/>
    <w:rsid w:val="009D19F5"/>
    <w:rsid w:val="009F5CB1"/>
    <w:rsid w:val="00A12DDF"/>
    <w:rsid w:val="00A27936"/>
    <w:rsid w:val="00A72F55"/>
    <w:rsid w:val="00A762ED"/>
    <w:rsid w:val="00A905DE"/>
    <w:rsid w:val="00A96529"/>
    <w:rsid w:val="00AE1B16"/>
    <w:rsid w:val="00AF200C"/>
    <w:rsid w:val="00B37D76"/>
    <w:rsid w:val="00B602A4"/>
    <w:rsid w:val="00B608C0"/>
    <w:rsid w:val="00B65556"/>
    <w:rsid w:val="00B6724E"/>
    <w:rsid w:val="00BB362A"/>
    <w:rsid w:val="00BB6901"/>
    <w:rsid w:val="00BD4B59"/>
    <w:rsid w:val="00C21F8A"/>
    <w:rsid w:val="00C23472"/>
    <w:rsid w:val="00C2522E"/>
    <w:rsid w:val="00CA67BA"/>
    <w:rsid w:val="00CB2979"/>
    <w:rsid w:val="00CB7EB6"/>
    <w:rsid w:val="00D37C7F"/>
    <w:rsid w:val="00D65A13"/>
    <w:rsid w:val="00E06B4C"/>
    <w:rsid w:val="00E26DD3"/>
    <w:rsid w:val="00E4205D"/>
    <w:rsid w:val="00E44627"/>
    <w:rsid w:val="00E63579"/>
    <w:rsid w:val="00E666A6"/>
    <w:rsid w:val="00E75AB0"/>
    <w:rsid w:val="00E8420D"/>
    <w:rsid w:val="00E975B4"/>
    <w:rsid w:val="00EA064F"/>
    <w:rsid w:val="00EC5579"/>
    <w:rsid w:val="00EF3A2A"/>
    <w:rsid w:val="00F06CDE"/>
    <w:rsid w:val="00F723EB"/>
    <w:rsid w:val="00FB0059"/>
    <w:rsid w:val="00FB699D"/>
    <w:rsid w:val="00FD7470"/>
  </w:rsids>
  <m:mathPr>
    <m:mathFont m:val="Cambria Math"/>
    <m:brkBin m:val="before"/>
    <m:brkBinSub m:val="--"/>
    <m:smallFrac m:val="0"/>
    <m:dispDef/>
    <m:lMargin m:val="0"/>
    <m:rMargin m:val="0"/>
    <m:defJc m:val="centerGroup"/>
    <m:wrapIndent m:val="1440"/>
    <m:intLim m:val="subSup"/>
    <m:naryLim m:val="undOvr"/>
  </m:mathPr>
  <w:themeFontLang w:val="en-I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970C"/>
  <w15:chartTrackingRefBased/>
  <w15:docId w15:val="{C2485229-E2B2-1449-AE96-57DF173E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M"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2ED"/>
    <w:pPr>
      <w:widowControl w:val="0"/>
      <w:pBdr>
        <w:top w:val="single" w:sz="4" w:space="10" w:color="1E4B9B"/>
        <w:left w:val="single" w:sz="4" w:space="14" w:color="1E4B9B"/>
        <w:bottom w:val="single" w:sz="4" w:space="10" w:color="1E4B9B"/>
        <w:right w:val="single" w:sz="4" w:space="14" w:color="1E4B9B"/>
      </w:pBdr>
      <w:shd w:val="clear" w:color="auto" w:fill="1E4B9B"/>
      <w:ind w:left="284" w:right="284"/>
      <w:outlineLvl w:val="0"/>
    </w:pPr>
    <w:rPr>
      <w:rFonts w:ascii="Arial" w:eastAsiaTheme="majorEastAsia" w:hAnsi="Arial" w:cstheme="majorBidi"/>
      <w:noProof/>
      <w:color w:val="FFFFFF" w:themeColor="background1"/>
      <w:kern w:val="28"/>
      <w:sz w:val="72"/>
      <w:szCs w:val="72"/>
      <w:lang w:val="en-GB" w:eastAsia="en-GB"/>
    </w:rPr>
  </w:style>
  <w:style w:type="paragraph" w:styleId="Heading2">
    <w:name w:val="heading 2"/>
    <w:basedOn w:val="Normal"/>
    <w:next w:val="Normal"/>
    <w:link w:val="Heading2Char"/>
    <w:uiPriority w:val="9"/>
    <w:unhideWhenUsed/>
    <w:qFormat/>
    <w:rsid w:val="00A762ED"/>
    <w:pPr>
      <w:widowControl w:val="0"/>
      <w:spacing w:before="320"/>
      <w:outlineLvl w:val="1"/>
    </w:pPr>
    <w:rPr>
      <w:rFonts w:ascii="Arial" w:eastAsiaTheme="majorEastAsia" w:hAnsi="Arial" w:cstheme="majorBidi"/>
      <w:b/>
      <w:noProof/>
      <w:color w:val="00B7B2"/>
      <w:sz w:val="40"/>
      <w:szCs w:val="48"/>
      <w:lang w:val="en-GB" w:eastAsia="en-GB"/>
    </w:rPr>
  </w:style>
  <w:style w:type="paragraph" w:styleId="Heading3">
    <w:name w:val="heading 3"/>
    <w:basedOn w:val="Normal"/>
    <w:next w:val="Normal"/>
    <w:link w:val="Heading3Char"/>
    <w:uiPriority w:val="9"/>
    <w:unhideWhenUsed/>
    <w:qFormat/>
    <w:rsid w:val="00A762ED"/>
    <w:pPr>
      <w:widowControl w:val="0"/>
      <w:spacing w:before="140"/>
      <w:outlineLvl w:val="2"/>
    </w:pPr>
    <w:rPr>
      <w:rFonts w:ascii="Arial" w:eastAsiaTheme="majorEastAsia" w:hAnsi="Arial" w:cs="Arial"/>
      <w:noProof/>
      <w:sz w:val="36"/>
      <w:szCs w:val="36"/>
      <w:lang w:val="en-GB" w:eastAsia="en-GB"/>
    </w:rPr>
  </w:style>
  <w:style w:type="paragraph" w:styleId="Heading4">
    <w:name w:val="heading 4"/>
    <w:basedOn w:val="Normal"/>
    <w:next w:val="Normal"/>
    <w:link w:val="Heading4Char"/>
    <w:uiPriority w:val="9"/>
    <w:unhideWhenUsed/>
    <w:qFormat/>
    <w:rsid w:val="00A762ED"/>
    <w:pPr>
      <w:widowControl w:val="0"/>
      <w:spacing w:before="60"/>
      <w:outlineLvl w:val="3"/>
    </w:pPr>
    <w:rPr>
      <w:rFonts w:ascii="Arial" w:hAnsi="Arial"/>
      <w:b/>
      <w:noProof/>
      <w:color w:val="FFFFFF" w:themeColor="background1"/>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2A8"/>
    <w:pPr>
      <w:ind w:left="720"/>
      <w:contextualSpacing/>
    </w:pPr>
  </w:style>
  <w:style w:type="character" w:customStyle="1" w:styleId="Heading1Char">
    <w:name w:val="Heading 1 Char"/>
    <w:basedOn w:val="DefaultParagraphFont"/>
    <w:link w:val="Heading1"/>
    <w:uiPriority w:val="9"/>
    <w:rsid w:val="00A762ED"/>
    <w:rPr>
      <w:rFonts w:ascii="Arial" w:eastAsiaTheme="majorEastAsia" w:hAnsi="Arial" w:cstheme="majorBidi"/>
      <w:noProof/>
      <w:color w:val="FFFFFF" w:themeColor="background1"/>
      <w:kern w:val="28"/>
      <w:sz w:val="72"/>
      <w:szCs w:val="72"/>
      <w:shd w:val="clear" w:color="auto" w:fill="1E4B9B"/>
      <w:lang w:val="en-GB" w:eastAsia="en-GB"/>
    </w:rPr>
  </w:style>
  <w:style w:type="character" w:customStyle="1" w:styleId="Heading2Char">
    <w:name w:val="Heading 2 Char"/>
    <w:basedOn w:val="DefaultParagraphFont"/>
    <w:link w:val="Heading2"/>
    <w:uiPriority w:val="9"/>
    <w:rsid w:val="00A762ED"/>
    <w:rPr>
      <w:rFonts w:ascii="Arial" w:eastAsiaTheme="majorEastAsia" w:hAnsi="Arial" w:cstheme="majorBidi"/>
      <w:b/>
      <w:noProof/>
      <w:color w:val="00B7B2"/>
      <w:sz w:val="40"/>
      <w:szCs w:val="48"/>
      <w:lang w:val="en-GB" w:eastAsia="en-GB"/>
    </w:rPr>
  </w:style>
  <w:style w:type="character" w:customStyle="1" w:styleId="Heading3Char">
    <w:name w:val="Heading 3 Char"/>
    <w:basedOn w:val="DefaultParagraphFont"/>
    <w:link w:val="Heading3"/>
    <w:uiPriority w:val="9"/>
    <w:rsid w:val="00A762ED"/>
    <w:rPr>
      <w:rFonts w:ascii="Arial" w:eastAsiaTheme="majorEastAsia" w:hAnsi="Arial" w:cs="Arial"/>
      <w:noProof/>
      <w:sz w:val="36"/>
      <w:szCs w:val="36"/>
      <w:lang w:val="en-GB" w:eastAsia="en-GB"/>
    </w:rPr>
  </w:style>
  <w:style w:type="character" w:customStyle="1" w:styleId="Heading4Char">
    <w:name w:val="Heading 4 Char"/>
    <w:basedOn w:val="DefaultParagraphFont"/>
    <w:link w:val="Heading4"/>
    <w:uiPriority w:val="9"/>
    <w:rsid w:val="00A762ED"/>
    <w:rPr>
      <w:rFonts w:ascii="Arial" w:hAnsi="Arial"/>
      <w:b/>
      <w:noProof/>
      <w:color w:val="FFFFFF" w:themeColor="background1"/>
      <w:sz w:val="28"/>
      <w:szCs w:val="28"/>
      <w:lang w:val="en-GB" w:eastAsia="en-GB"/>
    </w:rPr>
  </w:style>
  <w:style w:type="paragraph" w:customStyle="1" w:styleId="Copyrightline">
    <w:name w:val="Copyright line"/>
    <w:basedOn w:val="Normal"/>
    <w:link w:val="CopyrightlineChar"/>
    <w:qFormat/>
    <w:rsid w:val="00A762ED"/>
    <w:pPr>
      <w:spacing w:before="140"/>
      <w:jc w:val="right"/>
    </w:pPr>
    <w:rPr>
      <w:rFonts w:ascii="Arial" w:hAnsi="Arial"/>
      <w:color w:val="A6A6A6" w:themeColor="background1" w:themeShade="A6"/>
      <w:kern w:val="22"/>
      <w:sz w:val="14"/>
      <w:szCs w:val="14"/>
      <w:lang w:val="en-GB"/>
    </w:rPr>
  </w:style>
  <w:style w:type="character" w:customStyle="1" w:styleId="CopyrightlineChar">
    <w:name w:val="Copyright line Char"/>
    <w:basedOn w:val="DefaultParagraphFont"/>
    <w:link w:val="Copyrightline"/>
    <w:rsid w:val="00A762ED"/>
    <w:rPr>
      <w:rFonts w:ascii="Arial" w:hAnsi="Arial"/>
      <w:color w:val="A6A6A6" w:themeColor="background1" w:themeShade="A6"/>
      <w:kern w:val="22"/>
      <w:sz w:val="14"/>
      <w:szCs w:val="14"/>
      <w:lang w:val="en-GB"/>
    </w:rPr>
  </w:style>
  <w:style w:type="paragraph" w:styleId="Header">
    <w:name w:val="header"/>
    <w:basedOn w:val="Normal"/>
    <w:link w:val="HeaderChar"/>
    <w:uiPriority w:val="99"/>
    <w:unhideWhenUsed/>
    <w:rsid w:val="00A762ED"/>
    <w:pPr>
      <w:tabs>
        <w:tab w:val="center" w:pos="4513"/>
        <w:tab w:val="right" w:pos="9026"/>
      </w:tabs>
      <w:spacing w:before="140"/>
    </w:pPr>
    <w:rPr>
      <w:rFonts w:ascii="Arial" w:hAnsi="Arial"/>
      <w:noProof/>
      <w:lang w:val="en-GB" w:eastAsia="en-GB"/>
    </w:rPr>
  </w:style>
  <w:style w:type="character" w:customStyle="1" w:styleId="HeaderChar">
    <w:name w:val="Header Char"/>
    <w:basedOn w:val="DefaultParagraphFont"/>
    <w:link w:val="Header"/>
    <w:uiPriority w:val="99"/>
    <w:rsid w:val="00A762ED"/>
    <w:rPr>
      <w:rFonts w:ascii="Arial" w:hAnsi="Arial"/>
      <w:noProof/>
      <w:lang w:val="en-GB" w:eastAsia="en-GB"/>
    </w:rPr>
  </w:style>
  <w:style w:type="character" w:styleId="Hyperlink">
    <w:name w:val="Hyperlink"/>
    <w:basedOn w:val="DefaultParagraphFont"/>
    <w:uiPriority w:val="99"/>
    <w:unhideWhenUsed/>
    <w:rsid w:val="00220FE4"/>
    <w:rPr>
      <w:color w:val="0563C1" w:themeColor="hyperlink"/>
      <w:u w:val="single"/>
    </w:rPr>
  </w:style>
  <w:style w:type="character" w:styleId="UnresolvedMention">
    <w:name w:val="Unresolved Mention"/>
    <w:basedOn w:val="DefaultParagraphFont"/>
    <w:uiPriority w:val="99"/>
    <w:semiHidden/>
    <w:unhideWhenUsed/>
    <w:rsid w:val="00220FE4"/>
    <w:rPr>
      <w:color w:val="605E5C"/>
      <w:shd w:val="clear" w:color="auto" w:fill="E1DFDD"/>
    </w:rPr>
  </w:style>
  <w:style w:type="character" w:styleId="FollowedHyperlink">
    <w:name w:val="FollowedHyperlink"/>
    <w:basedOn w:val="DefaultParagraphFont"/>
    <w:uiPriority w:val="99"/>
    <w:semiHidden/>
    <w:unhideWhenUsed/>
    <w:rsid w:val="003615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hyperlink" Target="https://keithlewin.net/" TargetMode="External"/><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4701</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Lewin</dc:creator>
  <cp:keywords/>
  <dc:description/>
  <cp:lastModifiedBy>Keith Lewin</cp:lastModifiedBy>
  <cp:revision>2</cp:revision>
  <cp:lastPrinted>2022-03-10T17:27:00Z</cp:lastPrinted>
  <dcterms:created xsi:type="dcterms:W3CDTF">2022-03-22T13:20:00Z</dcterms:created>
  <dcterms:modified xsi:type="dcterms:W3CDTF">2022-03-22T13:20:00Z</dcterms:modified>
</cp:coreProperties>
</file>